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0" w:type="dxa"/>
        <w:jc w:val="center"/>
        <w:tblLook w:val="01E0" w:firstRow="1" w:lastRow="1" w:firstColumn="1" w:lastColumn="1" w:noHBand="0" w:noVBand="0"/>
      </w:tblPr>
      <w:tblGrid>
        <w:gridCol w:w="3588"/>
        <w:gridCol w:w="5892"/>
      </w:tblGrid>
      <w:tr w:rsidR="0040054D" w:rsidRPr="00E62FC6" w14:paraId="14AA9627" w14:textId="77777777">
        <w:trPr>
          <w:jc w:val="center"/>
        </w:trPr>
        <w:tc>
          <w:tcPr>
            <w:tcW w:w="3588" w:type="dxa"/>
          </w:tcPr>
          <w:p w14:paraId="1B708C94" w14:textId="77777777" w:rsidR="00225822" w:rsidRPr="00E62FC6" w:rsidRDefault="00A217E5" w:rsidP="00A217E5">
            <w:pPr>
              <w:jc w:val="center"/>
              <w:rPr>
                <w:b/>
                <w:color w:val="auto"/>
              </w:rPr>
            </w:pPr>
            <w:r w:rsidRPr="00E62FC6">
              <w:rPr>
                <w:b/>
                <w:color w:val="auto"/>
              </w:rPr>
              <w:t>NGÂN HÀNG NHÀ NƯỚC VIỆT NAM</w:t>
            </w:r>
          </w:p>
          <w:p w14:paraId="47CDCFD3" w14:textId="77777777" w:rsidR="00520ECB" w:rsidRPr="00E62FC6" w:rsidRDefault="006647FA" w:rsidP="00A217E5">
            <w:pPr>
              <w:jc w:val="center"/>
              <w:rPr>
                <w:b/>
                <w:color w:val="auto"/>
              </w:rPr>
            </w:pPr>
            <w:r w:rsidRPr="00E62FC6">
              <w:rPr>
                <w:b/>
                <w:color w:val="auto"/>
                <w:sz w:val="28"/>
                <w:szCs w:val="28"/>
              </w:rPr>
              <mc:AlternateContent>
                <mc:Choice Requires="wps">
                  <w:drawing>
                    <wp:anchor distT="4294967295" distB="4294967295" distL="114300" distR="114300" simplePos="0" relativeHeight="251658240" behindDoc="0" locked="0" layoutInCell="1" allowOverlap="1" wp14:anchorId="0579D39C" wp14:editId="2DB7B77A">
                      <wp:simplePos x="0" y="0"/>
                      <wp:positionH relativeFrom="column">
                        <wp:posOffset>738505</wp:posOffset>
                      </wp:positionH>
                      <wp:positionV relativeFrom="paragraph">
                        <wp:posOffset>112395</wp:posOffset>
                      </wp:positionV>
                      <wp:extent cx="534670" cy="0"/>
                      <wp:effectExtent l="0" t="0" r="17780" b="19050"/>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58D5D9" id="_x0000_t32" coordsize="21600,21600" o:spt="32" o:oned="t" path="m,l21600,21600e" filled="f">
                      <v:path arrowok="t" fillok="f" o:connecttype="none"/>
                      <o:lock v:ext="edit" shapetype="t"/>
                    </v:shapetype>
                    <v:shape id="AutoShape 18" o:spid="_x0000_s1026" type="#_x0000_t32" style="position:absolute;margin-left:58.15pt;margin-top:8.85pt;width:42.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"/>
                  </w:pict>
                </mc:Fallback>
              </mc:AlternateContent>
            </w:r>
          </w:p>
          <w:p w14:paraId="3DAAA51F" w14:textId="77777777" w:rsidR="00520ECB" w:rsidRPr="00E62FC6" w:rsidRDefault="00520ECB" w:rsidP="00540146">
            <w:pPr>
              <w:jc w:val="center"/>
              <w:rPr>
                <w:color w:val="auto"/>
                <w:sz w:val="28"/>
                <w:szCs w:val="28"/>
              </w:rPr>
            </w:pPr>
            <w:r w:rsidRPr="00E62FC6">
              <w:rPr>
                <w:color w:val="auto"/>
                <w:sz w:val="28"/>
                <w:szCs w:val="28"/>
              </w:rPr>
              <w:t xml:space="preserve">Số </w:t>
            </w:r>
            <w:r w:rsidR="00540146" w:rsidRPr="00E62FC6">
              <w:rPr>
                <w:color w:val="auto"/>
                <w:sz w:val="28"/>
                <w:szCs w:val="28"/>
              </w:rPr>
              <w:t xml:space="preserve">         </w:t>
            </w:r>
            <w:r w:rsidRPr="00E62FC6">
              <w:rPr>
                <w:color w:val="auto"/>
                <w:sz w:val="28"/>
                <w:szCs w:val="28"/>
              </w:rPr>
              <w:t>/BC-NHNN</w:t>
            </w:r>
          </w:p>
        </w:tc>
        <w:tc>
          <w:tcPr>
            <w:tcW w:w="5892" w:type="dxa"/>
          </w:tcPr>
          <w:p w14:paraId="568D7D70" w14:textId="77777777" w:rsidR="00225822" w:rsidRPr="00E62FC6" w:rsidRDefault="00225822" w:rsidP="0031330A">
            <w:pPr>
              <w:jc w:val="center"/>
              <w:rPr>
                <w:b/>
                <w:color w:val="auto"/>
              </w:rPr>
            </w:pPr>
            <w:r w:rsidRPr="00E62FC6">
              <w:rPr>
                <w:b/>
                <w:color w:val="auto"/>
              </w:rPr>
              <w:t>CỘNG HOÀ XÃ HỘI CHỦ NGHĨA VIỆT NAM</w:t>
            </w:r>
          </w:p>
          <w:p w14:paraId="0D12101A" w14:textId="77777777" w:rsidR="00225822" w:rsidRPr="00E62FC6" w:rsidRDefault="00225822" w:rsidP="0031330A">
            <w:pPr>
              <w:jc w:val="center"/>
              <w:rPr>
                <w:b/>
                <w:color w:val="auto"/>
                <w:sz w:val="28"/>
                <w:szCs w:val="28"/>
              </w:rPr>
            </w:pPr>
            <w:r w:rsidRPr="00E62FC6">
              <w:rPr>
                <w:b/>
                <w:color w:val="auto"/>
                <w:sz w:val="28"/>
                <w:szCs w:val="28"/>
              </w:rPr>
              <w:t>Độc lập – Tự do – Hạnh phúc</w:t>
            </w:r>
          </w:p>
          <w:p w14:paraId="090063D4" w14:textId="77777777" w:rsidR="00225822" w:rsidRPr="00E62FC6" w:rsidRDefault="002F6236" w:rsidP="008C3976">
            <w:pPr>
              <w:rPr>
                <w:color w:val="auto"/>
                <w:sz w:val="28"/>
                <w:szCs w:val="28"/>
              </w:rPr>
            </w:pPr>
            <w:r w:rsidRPr="00E62FC6">
              <w:rPr>
                <w:color w:val="auto"/>
                <w:sz w:val="28"/>
                <w:szCs w:val="28"/>
              </w:rPr>
              <mc:AlternateContent>
                <mc:Choice Requires="wps">
                  <w:drawing>
                    <wp:anchor distT="4294967295" distB="4294967295" distL="114300" distR="114300" simplePos="0" relativeHeight="251657216" behindDoc="0" locked="0" layoutInCell="1" allowOverlap="1" wp14:anchorId="7C0698CF" wp14:editId="24214712">
                      <wp:simplePos x="0" y="0"/>
                      <wp:positionH relativeFrom="column">
                        <wp:posOffset>677545</wp:posOffset>
                      </wp:positionH>
                      <wp:positionV relativeFrom="paragraph">
                        <wp:posOffset>73659</wp:posOffset>
                      </wp:positionV>
                      <wp:extent cx="2239645" cy="0"/>
                      <wp:effectExtent l="0" t="0" r="2730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598A24" id="AutoShape 17" o:spid="_x0000_s1026" type="#_x0000_t32" style="position:absolute;margin-left:53.35pt;margin-top:5.8pt;width:176.3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"/>
                  </w:pict>
                </mc:Fallback>
              </mc:AlternateContent>
            </w:r>
          </w:p>
          <w:p w14:paraId="6F028033" w14:textId="37B81861" w:rsidR="006B6F74" w:rsidRPr="00E62FC6" w:rsidRDefault="00540146" w:rsidP="008B6653">
            <w:pPr>
              <w:jc w:val="center"/>
              <w:rPr>
                <w:i/>
                <w:color w:val="auto"/>
                <w:sz w:val="28"/>
                <w:szCs w:val="28"/>
              </w:rPr>
            </w:pPr>
            <w:r w:rsidRPr="00E62FC6">
              <w:rPr>
                <w:i/>
                <w:color w:val="auto"/>
                <w:sz w:val="28"/>
                <w:szCs w:val="28"/>
              </w:rPr>
              <w:t xml:space="preserve">         </w:t>
            </w:r>
            <w:r w:rsidR="00724AB5" w:rsidRPr="00E62FC6">
              <w:rPr>
                <w:i/>
                <w:color w:val="auto"/>
                <w:sz w:val="28"/>
                <w:szCs w:val="28"/>
              </w:rPr>
              <w:t>Hà Nội, ngày      tháng     năm 20</w:t>
            </w:r>
            <w:r w:rsidR="00AF731B" w:rsidRPr="00E62FC6">
              <w:rPr>
                <w:i/>
                <w:color w:val="auto"/>
                <w:sz w:val="28"/>
                <w:szCs w:val="28"/>
              </w:rPr>
              <w:t>2</w:t>
            </w:r>
            <w:r w:rsidR="00582134">
              <w:rPr>
                <w:i/>
                <w:color w:val="auto"/>
                <w:sz w:val="28"/>
                <w:szCs w:val="28"/>
              </w:rPr>
              <w:t>5</w:t>
            </w:r>
          </w:p>
          <w:p w14:paraId="4DFD099B" w14:textId="77777777" w:rsidR="00225822" w:rsidRPr="00E62FC6" w:rsidRDefault="00724AB5" w:rsidP="006B6F74">
            <w:pPr>
              <w:rPr>
                <w:i/>
                <w:color w:val="auto"/>
                <w:sz w:val="28"/>
                <w:szCs w:val="28"/>
              </w:rPr>
            </w:pPr>
            <w:r w:rsidRPr="00E62FC6">
              <w:rPr>
                <w:i/>
                <w:color w:val="auto"/>
                <w:sz w:val="28"/>
                <w:szCs w:val="28"/>
              </w:rPr>
              <w:t xml:space="preserve">  </w:t>
            </w:r>
          </w:p>
          <w:p w14:paraId="7F665A7E" w14:textId="77777777" w:rsidR="00077456" w:rsidRPr="00E62FC6" w:rsidRDefault="00077456" w:rsidP="006B6F74">
            <w:pPr>
              <w:rPr>
                <w:i/>
                <w:color w:val="auto"/>
                <w:sz w:val="18"/>
                <w:szCs w:val="28"/>
              </w:rPr>
            </w:pPr>
          </w:p>
        </w:tc>
      </w:tr>
    </w:tbl>
    <w:p w14:paraId="6F4F0BBD" w14:textId="77777777" w:rsidR="0096115C" w:rsidRPr="00E62FC6" w:rsidRDefault="0096115C" w:rsidP="006B6F74">
      <w:pPr>
        <w:ind w:firstLine="720"/>
        <w:rPr>
          <w:b/>
          <w:color w:val="auto"/>
          <w:sz w:val="8"/>
          <w:szCs w:val="28"/>
        </w:rPr>
      </w:pPr>
    </w:p>
    <w:p w14:paraId="46824CFE" w14:textId="77777777" w:rsidR="006B6F74" w:rsidRPr="00E62FC6" w:rsidRDefault="006B6F74" w:rsidP="006B6F74">
      <w:pPr>
        <w:ind w:firstLine="720"/>
        <w:rPr>
          <w:b/>
          <w:color w:val="auto"/>
          <w:sz w:val="28"/>
          <w:szCs w:val="28"/>
        </w:rPr>
      </w:pPr>
      <w:r w:rsidRPr="00E62FC6">
        <w:rPr>
          <w:b/>
          <w:color w:val="auto"/>
          <w:sz w:val="28"/>
          <w:szCs w:val="28"/>
        </w:rPr>
        <w:t xml:space="preserve">              </w:t>
      </w:r>
      <w:r w:rsidR="005E675B" w:rsidRPr="00E62FC6">
        <w:rPr>
          <w:b/>
          <w:color w:val="auto"/>
          <w:sz w:val="28"/>
          <w:szCs w:val="28"/>
        </w:rPr>
        <w:t xml:space="preserve">                             </w:t>
      </w:r>
      <w:r w:rsidRPr="00E62FC6">
        <w:rPr>
          <w:b/>
          <w:color w:val="auto"/>
          <w:sz w:val="28"/>
          <w:szCs w:val="28"/>
        </w:rPr>
        <w:t>BÁO CÁO</w:t>
      </w:r>
    </w:p>
    <w:p w14:paraId="0FD08584" w14:textId="77777777" w:rsidR="00A3504F" w:rsidRPr="00E62FC6" w:rsidRDefault="00A3504F" w:rsidP="00115EF7">
      <w:pPr>
        <w:jc w:val="center"/>
        <w:rPr>
          <w:b/>
          <w:color w:val="auto"/>
          <w:sz w:val="28"/>
          <w:szCs w:val="28"/>
        </w:rPr>
      </w:pPr>
      <w:r w:rsidRPr="00E62FC6">
        <w:rPr>
          <w:b/>
          <w:color w:val="auto"/>
          <w:sz w:val="28"/>
          <w:szCs w:val="28"/>
        </w:rPr>
        <w:t>ĐÁNH GIÁ TÁC ĐỘNG CỦA CHÍNH SÁCH</w:t>
      </w:r>
    </w:p>
    <w:p w14:paraId="4D9ED93E" w14:textId="78DBD5AC" w:rsidR="00115EF7" w:rsidRPr="00E62FC6" w:rsidRDefault="00A3504F" w:rsidP="00115EF7">
      <w:pPr>
        <w:jc w:val="center"/>
        <w:rPr>
          <w:b/>
          <w:color w:val="auto"/>
          <w:sz w:val="28"/>
          <w:szCs w:val="28"/>
        </w:rPr>
      </w:pPr>
      <w:r w:rsidRPr="00E62FC6">
        <w:rPr>
          <w:b/>
          <w:color w:val="auto"/>
          <w:sz w:val="28"/>
          <w:szCs w:val="28"/>
        </w:rPr>
        <w:t>Xây dựng</w:t>
      </w:r>
      <w:r w:rsidR="005306D8" w:rsidRPr="00E62FC6">
        <w:rPr>
          <w:b/>
          <w:color w:val="auto"/>
          <w:sz w:val="28"/>
          <w:szCs w:val="28"/>
        </w:rPr>
        <w:t xml:space="preserve"> Nghị định </w:t>
      </w:r>
      <w:r w:rsidR="00A217E5" w:rsidRPr="00E62FC6">
        <w:rPr>
          <w:b/>
          <w:color w:val="auto"/>
          <w:sz w:val="28"/>
          <w:szCs w:val="28"/>
        </w:rPr>
        <w:t xml:space="preserve">sửa đổi, bổ sung một số điều của Nghị định </w:t>
      </w:r>
      <w:r w:rsidR="00947E18">
        <w:rPr>
          <w:b/>
          <w:color w:val="auto"/>
          <w:sz w:val="28"/>
          <w:szCs w:val="28"/>
        </w:rPr>
        <w:t xml:space="preserve">53/2013/NĐ-CP ngày 18/5/2013 của Chính phủ về thành lập, tổ chức và hoạt động của Công ty </w:t>
      </w:r>
      <w:r w:rsidR="003642F4">
        <w:rPr>
          <w:b/>
          <w:color w:val="auto"/>
          <w:sz w:val="28"/>
          <w:szCs w:val="28"/>
        </w:rPr>
        <w:t>Q</w:t>
      </w:r>
      <w:r w:rsidR="00947E18">
        <w:rPr>
          <w:b/>
          <w:color w:val="auto"/>
          <w:sz w:val="28"/>
          <w:szCs w:val="28"/>
        </w:rPr>
        <w:t>uản lý tài sản của các TCTD Việt Nam</w:t>
      </w:r>
    </w:p>
    <w:p w14:paraId="598B008B" w14:textId="45BC45FD" w:rsidR="00077456" w:rsidRPr="00546DE3" w:rsidRDefault="00B425E9" w:rsidP="00546DE3">
      <w:pPr>
        <w:jc w:val="center"/>
        <w:rPr>
          <w:b/>
          <w:color w:val="auto"/>
          <w:sz w:val="28"/>
          <w:szCs w:val="28"/>
        </w:rPr>
      </w:pPr>
      <w:r w:rsidRPr="00E62FC6">
        <w:rPr>
          <w:b/>
          <w:color w:val="auto"/>
          <w:sz w:val="28"/>
          <w:szCs w:val="28"/>
        </w:rPr>
        <mc:AlternateContent>
          <mc:Choice Requires="wps">
            <w:drawing>
              <wp:anchor distT="4294967295" distB="4294967295" distL="114300" distR="114300" simplePos="0" relativeHeight="251659264" behindDoc="0" locked="0" layoutInCell="1" allowOverlap="1" wp14:anchorId="2BB03969" wp14:editId="229729A5">
                <wp:simplePos x="0" y="0"/>
                <wp:positionH relativeFrom="column">
                  <wp:posOffset>1965960</wp:posOffset>
                </wp:positionH>
                <wp:positionV relativeFrom="paragraph">
                  <wp:posOffset>133985</wp:posOffset>
                </wp:positionV>
                <wp:extent cx="1851660" cy="0"/>
                <wp:effectExtent l="0" t="0" r="34290"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DAD923" id="AutoShape 21" o:spid="_x0000_s1026" type="#_x0000_t32" style="position:absolute;margin-left:154.8pt;margin-top:10.55pt;width:14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"/>
            </w:pict>
          </mc:Fallback>
        </mc:AlternateContent>
      </w:r>
      <w:r w:rsidR="007E1384" w:rsidRPr="00E62FC6">
        <w:rPr>
          <w:color w:val="auto"/>
          <w:sz w:val="28"/>
          <w:szCs w:val="28"/>
          <w:lang w:val="nl-NL"/>
        </w:rPr>
        <w:tab/>
      </w:r>
    </w:p>
    <w:p w14:paraId="44A0BC6C" w14:textId="3ED1A8E1" w:rsidR="00A3504F" w:rsidRPr="00546DE3" w:rsidRDefault="00964424" w:rsidP="00546DE3">
      <w:pPr>
        <w:tabs>
          <w:tab w:val="left" w:pos="900"/>
        </w:tabs>
        <w:spacing w:before="240" w:after="60"/>
        <w:ind w:firstLine="720"/>
        <w:rPr>
          <w:b/>
          <w:color w:val="auto"/>
          <w:spacing w:val="-2"/>
          <w:sz w:val="28"/>
          <w:szCs w:val="28"/>
        </w:rPr>
      </w:pPr>
      <w:r w:rsidRPr="00546DE3">
        <w:rPr>
          <w:b/>
          <w:color w:val="auto"/>
          <w:spacing w:val="-2"/>
          <w:sz w:val="28"/>
          <w:szCs w:val="28"/>
        </w:rPr>
        <w:t xml:space="preserve">I. </w:t>
      </w:r>
      <w:r w:rsidR="00A3504F" w:rsidRPr="00546DE3">
        <w:rPr>
          <w:b/>
          <w:color w:val="auto"/>
          <w:spacing w:val="-2"/>
          <w:sz w:val="28"/>
          <w:szCs w:val="28"/>
        </w:rPr>
        <w:t>XÁC ĐỊNH VẤN ĐỀ BẤT CẬP TỔNG QUAN</w:t>
      </w:r>
    </w:p>
    <w:p w14:paraId="65695299" w14:textId="3A2848F6" w:rsidR="00964424" w:rsidRPr="00546DE3" w:rsidRDefault="00D2257D" w:rsidP="00546DE3">
      <w:pPr>
        <w:tabs>
          <w:tab w:val="left" w:pos="900"/>
        </w:tabs>
        <w:spacing w:before="60" w:after="60"/>
        <w:ind w:firstLine="720"/>
        <w:rPr>
          <w:b/>
          <w:color w:val="auto"/>
          <w:spacing w:val="-2"/>
          <w:sz w:val="28"/>
          <w:szCs w:val="28"/>
        </w:rPr>
      </w:pPr>
      <w:r w:rsidRPr="00546DE3">
        <w:rPr>
          <w:b/>
          <w:color w:val="auto"/>
          <w:spacing w:val="-2"/>
          <w:sz w:val="28"/>
          <w:szCs w:val="28"/>
        </w:rPr>
        <w:t xml:space="preserve">1. Bối cảnh xây dựng chính sách (sửa đổi, bổ sung một số điều của nghị định số </w:t>
      </w:r>
      <w:r w:rsidR="00FA4E5A" w:rsidRPr="00546DE3">
        <w:rPr>
          <w:b/>
          <w:color w:val="auto"/>
          <w:spacing w:val="-2"/>
          <w:sz w:val="28"/>
          <w:szCs w:val="28"/>
        </w:rPr>
        <w:t>53/2013</w:t>
      </w:r>
      <w:r w:rsidRPr="00546DE3">
        <w:rPr>
          <w:b/>
          <w:color w:val="auto"/>
          <w:spacing w:val="-2"/>
          <w:sz w:val="28"/>
          <w:szCs w:val="28"/>
        </w:rPr>
        <w:t>/NĐ-CP)</w:t>
      </w:r>
    </w:p>
    <w:p w14:paraId="4CD52416" w14:textId="42386CD9" w:rsidR="00B0236C" w:rsidRPr="00546DE3" w:rsidRDefault="00FA4E5A" w:rsidP="00546DE3">
      <w:pPr>
        <w:tabs>
          <w:tab w:val="left" w:pos="900"/>
        </w:tabs>
        <w:spacing w:before="120"/>
        <w:ind w:firstLine="720"/>
        <w:rPr>
          <w:b/>
          <w:iCs/>
          <w:color w:val="auto"/>
          <w:sz w:val="28"/>
          <w:szCs w:val="28"/>
        </w:rPr>
      </w:pPr>
      <w:r w:rsidRPr="00546DE3">
        <w:rPr>
          <w:b/>
          <w:iCs/>
          <w:color w:val="auto"/>
          <w:sz w:val="28"/>
          <w:szCs w:val="28"/>
        </w:rPr>
        <w:t>a</w:t>
      </w:r>
      <w:r w:rsidR="00B0236C" w:rsidRPr="00546DE3">
        <w:rPr>
          <w:b/>
          <w:iCs/>
          <w:color w:val="auto"/>
          <w:sz w:val="28"/>
          <w:szCs w:val="28"/>
        </w:rPr>
        <w:t>. Về cơ sở pháp lý</w:t>
      </w:r>
    </w:p>
    <w:p w14:paraId="4BD63091" w14:textId="7A21E431" w:rsidR="00582134" w:rsidRPr="00546DE3" w:rsidRDefault="00582134" w:rsidP="00546DE3">
      <w:pPr>
        <w:tabs>
          <w:tab w:val="left" w:pos="900"/>
        </w:tabs>
        <w:spacing w:before="120"/>
        <w:ind w:firstLine="720"/>
        <w:rPr>
          <w:color w:val="auto"/>
          <w:sz w:val="28"/>
          <w:szCs w:val="28"/>
        </w:rPr>
      </w:pPr>
      <w:r w:rsidRPr="00546DE3">
        <w:rPr>
          <w:color w:val="auto"/>
          <w:sz w:val="28"/>
          <w:szCs w:val="28"/>
        </w:rPr>
        <w:t xml:space="preserve">Căn cứ xây dựng, ban hành  Nghị định số 53/2013/NĐ-CP (được sửa đổi, bổ sung bởi Nghị định số 34/2015/NĐ-CP ngày 31/3/2015 và Nghị định số 18/2016/NĐ-CP ngày 18/3/2016)  quy định về thành lập, tổ chức và hoạt động của VAMC (sau đây gọi tắt là Nghị định 53) là Luật Ngân hàng Nhà nước Việt Nam </w:t>
      </w:r>
      <w:r w:rsidR="00900D2C">
        <w:rPr>
          <w:color w:val="auto"/>
          <w:sz w:val="28"/>
          <w:szCs w:val="28"/>
        </w:rPr>
        <w:t xml:space="preserve">(NHNN) </w:t>
      </w:r>
      <w:r w:rsidRPr="00546DE3">
        <w:rPr>
          <w:color w:val="auto"/>
          <w:sz w:val="28"/>
          <w:szCs w:val="28"/>
        </w:rPr>
        <w:t xml:space="preserve">năm 2010; Luật các </w:t>
      </w:r>
      <w:r w:rsidR="00900D2C">
        <w:rPr>
          <w:color w:val="auto"/>
          <w:sz w:val="28"/>
          <w:szCs w:val="28"/>
        </w:rPr>
        <w:t>tổ chức tín dụng (</w:t>
      </w:r>
      <w:r w:rsidRPr="00546DE3">
        <w:rPr>
          <w:color w:val="auto"/>
          <w:sz w:val="28"/>
          <w:szCs w:val="28"/>
        </w:rPr>
        <w:t>TCTD</w:t>
      </w:r>
      <w:r w:rsidR="00900D2C">
        <w:rPr>
          <w:color w:val="auto"/>
          <w:sz w:val="28"/>
          <w:szCs w:val="28"/>
        </w:rPr>
        <w:t>)</w:t>
      </w:r>
      <w:r w:rsidRPr="00546DE3">
        <w:rPr>
          <w:color w:val="auto"/>
          <w:sz w:val="28"/>
          <w:szCs w:val="28"/>
        </w:rPr>
        <w:t xml:space="preserve"> năm 2010, Luật doanh nghiệp năm 2014, Luật Ban hành văn bản quy phạm pháp luật (QPPL) năm 2015, các văn bản QPPL luật liên quan. Tuy nhiên, hiện nay những văn bản này đã được thay thế, sửa đổi, bổ sung (Luật các TCTD năm 2024, Luật doanh nghiệp năm 2020, </w:t>
      </w:r>
      <w:r w:rsidRPr="00546DE3">
        <w:rPr>
          <w:color w:val="auto"/>
          <w:sz w:val="28"/>
          <w:szCs w:val="28"/>
          <w:lang w:val="vi-VN"/>
        </w:rPr>
        <w:t xml:space="preserve">Luật Ban hành </w:t>
      </w:r>
      <w:r w:rsidRPr="00546DE3">
        <w:rPr>
          <w:color w:val="auto"/>
          <w:sz w:val="28"/>
          <w:szCs w:val="28"/>
        </w:rPr>
        <w:t xml:space="preserve">văn bản </w:t>
      </w:r>
      <w:r w:rsidRPr="00546DE3">
        <w:rPr>
          <w:color w:val="auto"/>
          <w:sz w:val="28"/>
          <w:szCs w:val="28"/>
          <w:lang w:val="vi-VN"/>
        </w:rPr>
        <w:t>QPPL</w:t>
      </w:r>
      <w:r w:rsidRPr="00546DE3">
        <w:rPr>
          <w:color w:val="auto"/>
          <w:sz w:val="28"/>
          <w:szCs w:val="28"/>
        </w:rPr>
        <w:t xml:space="preserve"> năm 2025</w:t>
      </w:r>
      <w:r w:rsidRPr="00546DE3">
        <w:rPr>
          <w:color w:val="auto"/>
          <w:sz w:val="28"/>
          <w:szCs w:val="28"/>
          <w:lang w:val="vi-VN"/>
        </w:rPr>
        <w:t xml:space="preserve"> </w:t>
      </w:r>
      <w:r w:rsidRPr="00546DE3">
        <w:rPr>
          <w:color w:val="auto"/>
          <w:sz w:val="28"/>
          <w:szCs w:val="28"/>
        </w:rPr>
        <w:t>….). Do vậy, cần sửa đổi, bổ sung Nghị định 53 cho phù hợp với các quy định pháp luật hiện hành.</w:t>
      </w:r>
    </w:p>
    <w:p w14:paraId="731214FF" w14:textId="77777777" w:rsidR="00582134" w:rsidRPr="00546DE3" w:rsidRDefault="00582134" w:rsidP="00546DE3">
      <w:pPr>
        <w:tabs>
          <w:tab w:val="left" w:pos="900"/>
        </w:tabs>
        <w:spacing w:before="120"/>
        <w:ind w:firstLine="720"/>
        <w:rPr>
          <w:color w:val="auto"/>
          <w:sz w:val="28"/>
          <w:szCs w:val="28"/>
          <w:lang w:val="vi-VN"/>
        </w:rPr>
      </w:pPr>
      <w:r w:rsidRPr="00546DE3">
        <w:rPr>
          <w:bCs/>
          <w:color w:val="auto"/>
          <w:sz w:val="28"/>
          <w:szCs w:val="28"/>
        </w:rPr>
        <w:t xml:space="preserve">Luật các TCTD năm 2024 quy định: (i) </w:t>
      </w:r>
      <w:r w:rsidRPr="00546DE3">
        <w:rPr>
          <w:bCs/>
          <w:i/>
          <w:iCs/>
          <w:color w:val="auto"/>
          <w:sz w:val="28"/>
          <w:szCs w:val="28"/>
        </w:rPr>
        <w:t>Tổ chức nhà nước sở hữu 100% vốn điều lệ có chức năng mua, bán nợ (sau đây gọi là tổ chức mua bán nợ)</w:t>
      </w:r>
      <w:r w:rsidRPr="00546DE3">
        <w:rPr>
          <w:bCs/>
          <w:color w:val="auto"/>
          <w:sz w:val="28"/>
          <w:szCs w:val="28"/>
        </w:rPr>
        <w:t xml:space="preserve"> (khoản 4 Điều 2); (ii) </w:t>
      </w:r>
      <w:r w:rsidRPr="00546DE3">
        <w:rPr>
          <w:i/>
          <w:iCs/>
          <w:color w:val="auto"/>
          <w:sz w:val="28"/>
          <w:szCs w:val="28"/>
          <w:lang w:val="vi-VN"/>
        </w:rPr>
        <w:t>Tổ chức mua bán, xử lý nợ được mua khoản nợ xấu của tổ chức tín dụng theo giá trị thị trường hoặc mua bằng trái phiếu đặc biệt, được chuyển khoản nợ xấu đã mua bằng trái phiếu đặc biệt thành khoản nợ xấu mua theo giá thị trường theo quy định của Thống đốc Ngân hàng Nhà nước. Tổ chức mua bán, xử lý nợ chỉ được mua khoản nợ xấu của tổ chức tín dụng liên doanh, tổ chức tín dụng 100% vốn nước ngoài, chi nhánh ngân hàng nước ngoài theo giá trị thị trường</w:t>
      </w:r>
      <w:r w:rsidRPr="00546DE3">
        <w:rPr>
          <w:color w:val="auto"/>
          <w:lang w:val="vi-VN"/>
        </w:rPr>
        <w:t xml:space="preserve"> </w:t>
      </w:r>
      <w:r w:rsidRPr="00546DE3">
        <w:rPr>
          <w:color w:val="auto"/>
          <w:sz w:val="28"/>
          <w:szCs w:val="28"/>
          <w:lang w:val="vi-VN"/>
        </w:rPr>
        <w:t xml:space="preserve">(khoản 1 Điều 197). </w:t>
      </w:r>
    </w:p>
    <w:p w14:paraId="17BC712D" w14:textId="24A1328E" w:rsidR="00582134" w:rsidRPr="00546DE3" w:rsidRDefault="00582134" w:rsidP="00546DE3">
      <w:pPr>
        <w:tabs>
          <w:tab w:val="left" w:pos="900"/>
        </w:tabs>
        <w:spacing w:before="120"/>
        <w:ind w:firstLine="720"/>
        <w:rPr>
          <w:color w:val="auto"/>
          <w:sz w:val="28"/>
          <w:szCs w:val="28"/>
          <w:lang w:val="vi-VN"/>
        </w:rPr>
      </w:pPr>
      <w:r w:rsidRPr="00546DE3">
        <w:rPr>
          <w:color w:val="auto"/>
          <w:sz w:val="28"/>
          <w:szCs w:val="28"/>
          <w:lang w:val="vi-VN"/>
        </w:rPr>
        <w:t xml:space="preserve">Luật Ban hành </w:t>
      </w:r>
      <w:r w:rsidRPr="00546DE3">
        <w:rPr>
          <w:color w:val="auto"/>
          <w:sz w:val="28"/>
          <w:szCs w:val="28"/>
        </w:rPr>
        <w:t xml:space="preserve">văn bản </w:t>
      </w:r>
      <w:r w:rsidRPr="00546DE3">
        <w:rPr>
          <w:color w:val="auto"/>
          <w:sz w:val="28"/>
          <w:szCs w:val="28"/>
          <w:lang w:val="vi-VN"/>
        </w:rPr>
        <w:t>QPPL</w:t>
      </w:r>
      <w:r w:rsidRPr="00546DE3">
        <w:rPr>
          <w:color w:val="auto"/>
          <w:sz w:val="28"/>
          <w:szCs w:val="28"/>
        </w:rPr>
        <w:t xml:space="preserve"> năm 2025</w:t>
      </w:r>
      <w:r w:rsidRPr="00546DE3">
        <w:rPr>
          <w:color w:val="auto"/>
          <w:sz w:val="28"/>
          <w:szCs w:val="28"/>
          <w:lang w:val="vi-VN"/>
        </w:rPr>
        <w:t xml:space="preserve"> quy định: </w:t>
      </w:r>
    </w:p>
    <w:p w14:paraId="334E8C9C" w14:textId="77777777" w:rsidR="00582134" w:rsidRPr="00546DE3" w:rsidRDefault="00582134" w:rsidP="00546DE3">
      <w:pPr>
        <w:tabs>
          <w:tab w:val="left" w:pos="900"/>
        </w:tabs>
        <w:spacing w:before="120"/>
        <w:ind w:firstLine="720"/>
        <w:rPr>
          <w:color w:val="auto"/>
          <w:sz w:val="28"/>
          <w:szCs w:val="28"/>
        </w:rPr>
      </w:pPr>
      <w:r w:rsidRPr="00546DE3">
        <w:rPr>
          <w:color w:val="auto"/>
          <w:sz w:val="28"/>
          <w:szCs w:val="28"/>
        </w:rPr>
        <w:t xml:space="preserve">- </w:t>
      </w:r>
      <w:r w:rsidRPr="00546DE3">
        <w:rPr>
          <w:i/>
          <w:iCs/>
          <w:color w:val="auto"/>
          <w:sz w:val="28"/>
          <w:szCs w:val="28"/>
          <w:lang w:val="vi-VN"/>
        </w:rPr>
        <w:t>Văn bản quy phạm pháp luật chỉ được sửa đổi, bổ sung, thay thế bằng văn bản quy phạm pháp luật của chính cơ quan, người có thẩm quyền đã ban hành văn bản đó</w:t>
      </w:r>
      <w:r w:rsidRPr="00546DE3">
        <w:rPr>
          <w:color w:val="auto"/>
          <w:sz w:val="28"/>
          <w:szCs w:val="28"/>
        </w:rPr>
        <w:t xml:space="preserve"> (khoản 1 Điều 8).</w:t>
      </w:r>
    </w:p>
    <w:p w14:paraId="67751E87" w14:textId="77777777" w:rsidR="00582134" w:rsidRPr="00546DE3" w:rsidRDefault="00582134" w:rsidP="00546DE3">
      <w:pPr>
        <w:tabs>
          <w:tab w:val="left" w:pos="900"/>
        </w:tabs>
        <w:spacing w:before="120"/>
        <w:ind w:firstLine="720"/>
        <w:rPr>
          <w:i/>
          <w:iCs/>
          <w:color w:val="auto"/>
          <w:sz w:val="28"/>
          <w:szCs w:val="28"/>
          <w:bdr w:val="none" w:sz="0" w:space="0" w:color="auto" w:frame="1"/>
        </w:rPr>
      </w:pPr>
      <w:r w:rsidRPr="00546DE3">
        <w:rPr>
          <w:i/>
          <w:iCs/>
          <w:color w:val="auto"/>
          <w:sz w:val="28"/>
          <w:szCs w:val="28"/>
          <w:bdr w:val="none" w:sz="0" w:space="0" w:color="auto" w:frame="1"/>
        </w:rPr>
        <w:t>-</w:t>
      </w:r>
      <w:r w:rsidRPr="00546DE3">
        <w:rPr>
          <w:i/>
          <w:iCs/>
          <w:color w:val="auto"/>
          <w:sz w:val="28"/>
          <w:szCs w:val="28"/>
          <w:bdr w:val="none" w:sz="0" w:space="0" w:color="auto" w:frame="1"/>
          <w:lang w:val="vi-VN"/>
        </w:rPr>
        <w:t xml:space="preserve"> Chính phủ ban hành nghị định để quy định:a) Chi tiết điều, khoản, điểm và các nội dung khác được giao trong luật, nghị quyết của Quốc hội, pháp lệnh, nghị quyết của Ủy ban Thường vụ Quốc hội, lệnh, quyết định của Chủ tịch </w:t>
      </w:r>
      <w:r w:rsidRPr="00546DE3">
        <w:rPr>
          <w:i/>
          <w:iCs/>
          <w:color w:val="auto"/>
          <w:sz w:val="28"/>
          <w:szCs w:val="28"/>
          <w:bdr w:val="none" w:sz="0" w:space="0" w:color="auto" w:frame="1"/>
          <w:lang w:val="vi-VN"/>
        </w:rPr>
        <w:lastRenderedPageBreak/>
        <w:t>nước;</w:t>
      </w:r>
      <w:r w:rsidRPr="00546DE3">
        <w:rPr>
          <w:i/>
          <w:iCs/>
          <w:color w:val="auto"/>
          <w:sz w:val="28"/>
          <w:szCs w:val="28"/>
          <w:bdr w:val="none" w:sz="0" w:space="0" w:color="auto" w:frame="1"/>
        </w:rPr>
        <w:t xml:space="preserve"> </w:t>
      </w:r>
      <w:r w:rsidRPr="00546DE3">
        <w:rPr>
          <w:i/>
          <w:iCs/>
          <w:color w:val="auto"/>
          <w:sz w:val="28"/>
          <w:szCs w:val="28"/>
          <w:bdr w:val="none" w:sz="0" w:space="0" w:color="auto" w:frame="1"/>
          <w:lang w:val="vi-VN"/>
        </w:rPr>
        <w:t>b) Các biện pháp cụ thể để tổ chức thi hành </w:t>
      </w:r>
      <w:bookmarkStart w:id="0" w:name="tvpllink_khhhnejlqt_8"/>
      <w:r w:rsidRPr="00546DE3">
        <w:rPr>
          <w:i/>
          <w:iCs/>
          <w:color w:val="auto"/>
          <w:sz w:val="28"/>
          <w:szCs w:val="28"/>
          <w:bdr w:val="none" w:sz="0" w:space="0" w:color="auto" w:frame="1"/>
          <w:lang w:val="vi-VN"/>
        </w:rPr>
        <w:t>Hiến pháp</w:t>
      </w:r>
      <w:bookmarkEnd w:id="0"/>
      <w:r w:rsidRPr="00546DE3">
        <w:rPr>
          <w:i/>
          <w:iCs/>
          <w:color w:val="auto"/>
          <w:sz w:val="28"/>
          <w:szCs w:val="28"/>
          <w:bdr w:val="none" w:sz="0" w:space="0" w:color="auto" w:frame="1"/>
          <w:lang w:val="vi-VN"/>
        </w:rPr>
        <w:t>; các biện pháp cụ thể để tổ chức, hướng dẫn thi hành luật, nghị quyết của Quốc hội, pháp lệnh, nghị quyết của Ủy ban Thường vụ Quốc hội, lệnh, quyết định của Chủ tịch nước; các biện pháp để thực hiện chính sách kinh tế - xã hội, quốc phòng, an ninh, tài chính, tiền tệ, ngân sách, thuế, dân tộc, tôn giáo, văn hóa, giáo dục, y tế, khoa học, công nghệ, môi trường, đối ngoại, chế độ công vụ, cán bộ, công chức, viên chức, quyền, nghĩa vụ của công dân và các vấn đề khác thuộc thẩm quyền quản lý, điều hành của Chính phủ; những vấn đề liên quan đến nhiệm vụ, quyền hạn của từ 02 Bộ, cơ quan ngang Bộ trở lên; nhiệm vụ, quyền hạn, tổ chức bộ máy của các Bộ, cơ quan ngang Bộ, cơ quan thuộc Chính phủ và các cơ quan khác thuộc thẩm quyền của Chính phủ; phân cấp nhiệm vụ, quyền hạn;</w:t>
      </w:r>
      <w:r w:rsidRPr="00546DE3">
        <w:rPr>
          <w:i/>
          <w:iCs/>
          <w:color w:val="auto"/>
          <w:sz w:val="28"/>
          <w:szCs w:val="28"/>
          <w:bdr w:val="none" w:sz="0" w:space="0" w:color="auto" w:frame="1"/>
        </w:rPr>
        <w:t xml:space="preserve"> </w:t>
      </w:r>
      <w:r w:rsidRPr="00546DE3">
        <w:rPr>
          <w:i/>
          <w:iCs/>
          <w:color w:val="auto"/>
          <w:sz w:val="28"/>
          <w:szCs w:val="28"/>
          <w:bdr w:val="none" w:sz="0" w:space="0" w:color="auto" w:frame="1"/>
          <w:lang w:val="vi-VN"/>
        </w:rPr>
        <w:t>c) Vấn đề cần thiết thuộc thẩm quyền của Quốc hội, Ủy ban Thường vụ Quốc hội nhưng chưa đủ điều kiện xây dựng thành luật hoặc pháp lệnh để đáp ứng yêu cầu quản lý nhà nước, quản lý kinh tế, quản lý xã hội. Trước khi ban hành nghị định này phải được sự đồng ý của Ủy ban Thường vụ Quốc hội</w:t>
      </w:r>
      <w:r w:rsidRPr="00546DE3">
        <w:rPr>
          <w:i/>
          <w:iCs/>
          <w:color w:val="auto"/>
          <w:sz w:val="28"/>
          <w:szCs w:val="28"/>
          <w:bdr w:val="none" w:sz="0" w:space="0" w:color="auto" w:frame="1"/>
        </w:rPr>
        <w:t xml:space="preserve"> </w:t>
      </w:r>
      <w:r w:rsidRPr="00546DE3">
        <w:rPr>
          <w:color w:val="auto"/>
          <w:sz w:val="28"/>
          <w:szCs w:val="28"/>
        </w:rPr>
        <w:t>(khoản 1 Điều 14)</w:t>
      </w:r>
    </w:p>
    <w:p w14:paraId="1321036D" w14:textId="77777777" w:rsidR="00582134" w:rsidRPr="00546DE3" w:rsidRDefault="00582134" w:rsidP="00546DE3">
      <w:pPr>
        <w:tabs>
          <w:tab w:val="left" w:pos="900"/>
        </w:tabs>
        <w:spacing w:before="120"/>
        <w:ind w:firstLine="720"/>
        <w:rPr>
          <w:color w:val="auto"/>
          <w:sz w:val="28"/>
          <w:szCs w:val="28"/>
          <w:lang w:val="pt-BR"/>
        </w:rPr>
      </w:pPr>
      <w:r w:rsidRPr="00546DE3">
        <w:rPr>
          <w:color w:val="auto"/>
          <w:sz w:val="28"/>
          <w:szCs w:val="28"/>
          <w:lang w:val="pt-BR"/>
        </w:rPr>
        <w:t xml:space="preserve">VAMC là doanh nghiệp đặc thù do Nhà nước sở hữu 100% vốn điều lệ, việc thành lập VAMC nhằm xử lý nợ xấu, thúc đẩy tăng trưởng tín dụng hợp lý cho nền kinh tế, VAMC là tổ chức mua bán nợ theo quy định tại khoản 4 Điều 2 Luật các TCTD năm 2024 nêu trên. Nghị định số 53 hiện nay có quy định biện pháp cụ thể để VAMC </w:t>
      </w:r>
      <w:r w:rsidRPr="00546DE3">
        <w:rPr>
          <w:color w:val="auto"/>
          <w:sz w:val="28"/>
          <w:szCs w:val="28"/>
          <w:lang w:val="vi-VN"/>
        </w:rPr>
        <w:t xml:space="preserve">mua khoản nợ xấu của </w:t>
      </w:r>
      <w:r w:rsidRPr="00546DE3">
        <w:rPr>
          <w:color w:val="auto"/>
          <w:sz w:val="28"/>
          <w:szCs w:val="28"/>
          <w:lang w:val="pt-BR"/>
        </w:rPr>
        <w:t>TCTD Việt Nam</w:t>
      </w:r>
      <w:r w:rsidRPr="00546DE3">
        <w:rPr>
          <w:color w:val="auto"/>
          <w:sz w:val="28"/>
          <w:szCs w:val="28"/>
          <w:lang w:val="vi-VN"/>
        </w:rPr>
        <w:t xml:space="preserve"> theo giá trị thị trường hoặc mua bằng trái phiếu đặc biệt, được chuyển khoản nợ xấu đã mua bằng trái phiếu đặc biệt thành khoản nợ xấu mua theo giá thị trường </w:t>
      </w:r>
      <w:r w:rsidRPr="00546DE3">
        <w:rPr>
          <w:color w:val="auto"/>
          <w:sz w:val="28"/>
          <w:szCs w:val="28"/>
          <w:lang w:val="pt-BR"/>
        </w:rPr>
        <w:t xml:space="preserve">quy định tại khoản 1 Điều 197 Luật các TCTD năm 2024, chưa có quy định biện pháp cụ thể để VAMC mua các khoản nợ xấu của TCTD liên doanh, TCTD 100% vốn nước ngoài, chi nhánh ngân hàng nước ngoài theo giá trị thị trường theo quy định tại khoản 1 Điều 197 Luật các TCTD năm 2024. Do vậy, cần sửa đổi, bổ sung Nghị định 53 để bổ sung nội dung này. </w:t>
      </w:r>
    </w:p>
    <w:p w14:paraId="748D3307" w14:textId="77777777" w:rsidR="00582134" w:rsidRPr="00546DE3" w:rsidRDefault="00582134" w:rsidP="00546DE3">
      <w:pPr>
        <w:tabs>
          <w:tab w:val="left" w:pos="900"/>
        </w:tabs>
        <w:spacing w:before="120"/>
        <w:ind w:firstLine="720"/>
        <w:rPr>
          <w:color w:val="auto"/>
          <w:sz w:val="28"/>
          <w:szCs w:val="28"/>
          <w:lang w:val="pt-BR"/>
        </w:rPr>
      </w:pPr>
      <w:r w:rsidRPr="00546DE3">
        <w:rPr>
          <w:color w:val="auto"/>
          <w:sz w:val="28"/>
          <w:szCs w:val="28"/>
          <w:lang w:val="pt-BR"/>
        </w:rPr>
        <w:t>Theo các quy định nêu trên việc xây dựng, ban hành Nghị định sửa đổi, bổ sung một số điều của Nghị định 53 được áp dụng theo quy định tại điểm b khoản 1 Điều 14 Luật Ban hành văn bản QPPL quy định các biện pháp cụ thể để thi hành Luật các TCTD (điều 197).</w:t>
      </w:r>
    </w:p>
    <w:p w14:paraId="52146934" w14:textId="48A084CA" w:rsidR="00582134" w:rsidRPr="00546DE3" w:rsidRDefault="00582134" w:rsidP="00546DE3">
      <w:pPr>
        <w:tabs>
          <w:tab w:val="left" w:pos="900"/>
        </w:tabs>
        <w:spacing w:before="120"/>
        <w:ind w:firstLine="720"/>
        <w:rPr>
          <w:b/>
          <w:iCs/>
          <w:color w:val="auto"/>
          <w:sz w:val="28"/>
          <w:szCs w:val="28"/>
        </w:rPr>
      </w:pPr>
      <w:r w:rsidRPr="00546DE3">
        <w:rPr>
          <w:b/>
          <w:iCs/>
          <w:color w:val="auto"/>
          <w:sz w:val="28"/>
          <w:szCs w:val="28"/>
        </w:rPr>
        <w:t>b. Về cơ sở thực tiễn</w:t>
      </w:r>
    </w:p>
    <w:p w14:paraId="7414D724" w14:textId="3086A59A" w:rsidR="00582134" w:rsidRPr="00546DE3" w:rsidRDefault="00582134" w:rsidP="00546DE3">
      <w:pPr>
        <w:tabs>
          <w:tab w:val="left" w:pos="900"/>
        </w:tabs>
        <w:ind w:firstLine="720"/>
        <w:rPr>
          <w:color w:val="auto"/>
          <w:sz w:val="28"/>
          <w:szCs w:val="28"/>
          <w:lang w:val="pt-BR"/>
        </w:rPr>
      </w:pPr>
      <w:r w:rsidRPr="00546DE3">
        <w:rPr>
          <w:color w:val="auto"/>
          <w:sz w:val="28"/>
          <w:szCs w:val="28"/>
          <w:lang w:val="pt-BR"/>
        </w:rPr>
        <w:t>Nghị định 53 được ban hành vào năm 2013 và</w:t>
      </w:r>
      <w:r w:rsidRPr="00546DE3">
        <w:rPr>
          <w:color w:val="auto"/>
          <w:sz w:val="28"/>
          <w:szCs w:val="28"/>
        </w:rPr>
        <w:t xml:space="preserve"> được sửa đổi, bổ sung hai lần, lần sửa đổi bổ sung gần nhất cách đây </w:t>
      </w:r>
      <w:r w:rsidR="004541C4">
        <w:rPr>
          <w:color w:val="auto"/>
          <w:sz w:val="28"/>
          <w:szCs w:val="28"/>
        </w:rPr>
        <w:t>hơn</w:t>
      </w:r>
      <w:r w:rsidRPr="00546DE3">
        <w:rPr>
          <w:color w:val="auto"/>
          <w:sz w:val="28"/>
          <w:szCs w:val="28"/>
        </w:rPr>
        <w:t xml:space="preserve"> 9 năm (Nghị định 18/2016/NĐ-CP ngày 18/3/2016)</w:t>
      </w:r>
      <w:r w:rsidRPr="00546DE3">
        <w:rPr>
          <w:bCs/>
          <w:color w:val="auto"/>
          <w:sz w:val="28"/>
          <w:szCs w:val="28"/>
        </w:rPr>
        <w:t xml:space="preserve"> là văn bản tạo cơ sở pháp lý cho việc thành lập, tổ chức và hoạt động của VAMC. VAMC là công ty trách nhiệm hữu hạn một thành viên do nhà nước sở hữu 100% vốn điều lệ, có chức năng mua bán, xử lý nợ - là tổ chức mua bán, xử lý nợ theo quy định tại khoản 4 Điều 2 Luật các TCTD năm 2024. </w:t>
      </w:r>
      <w:r w:rsidRPr="00546DE3">
        <w:rPr>
          <w:color w:val="auto"/>
          <w:sz w:val="28"/>
          <w:szCs w:val="28"/>
          <w:lang w:val="pt-BR"/>
        </w:rPr>
        <w:t xml:space="preserve">Nghị định 53 </w:t>
      </w:r>
      <w:r w:rsidR="004541C4">
        <w:rPr>
          <w:color w:val="auto"/>
          <w:sz w:val="28"/>
          <w:szCs w:val="28"/>
          <w:lang w:val="pt-BR"/>
        </w:rPr>
        <w:t>chỉ mới</w:t>
      </w:r>
      <w:r w:rsidRPr="00546DE3">
        <w:rPr>
          <w:color w:val="auto"/>
          <w:sz w:val="28"/>
          <w:szCs w:val="28"/>
          <w:lang w:val="pt-BR"/>
        </w:rPr>
        <w:t xml:space="preserve"> có quy định biện pháp cụ thể để VAMC </w:t>
      </w:r>
      <w:r w:rsidRPr="00546DE3">
        <w:rPr>
          <w:color w:val="auto"/>
          <w:sz w:val="28"/>
          <w:szCs w:val="28"/>
          <w:lang w:val="vi-VN"/>
        </w:rPr>
        <w:t xml:space="preserve">mua khoản nợ xấu của </w:t>
      </w:r>
      <w:r w:rsidRPr="00546DE3">
        <w:rPr>
          <w:color w:val="auto"/>
          <w:sz w:val="28"/>
          <w:szCs w:val="28"/>
          <w:lang w:val="pt-BR"/>
        </w:rPr>
        <w:t>TCTD Việt Nam</w:t>
      </w:r>
      <w:r w:rsidRPr="00546DE3">
        <w:rPr>
          <w:color w:val="auto"/>
          <w:sz w:val="28"/>
          <w:szCs w:val="28"/>
          <w:lang w:val="vi-VN"/>
        </w:rPr>
        <w:t xml:space="preserve"> theo giá trị thị trường hoặc mua bằng trái phiếu đặc biệt, được chuyển khoản nợ xấu đã mua bằng trái phiếu đặc biệt thành khoản nợ xấu mua theo giá thị trường</w:t>
      </w:r>
      <w:r w:rsidR="004541C4">
        <w:rPr>
          <w:color w:val="auto"/>
          <w:sz w:val="28"/>
          <w:szCs w:val="28"/>
          <w:lang w:val="pt-BR"/>
        </w:rPr>
        <w:t xml:space="preserve"> nhưng </w:t>
      </w:r>
      <w:r w:rsidRPr="00546DE3">
        <w:rPr>
          <w:color w:val="auto"/>
          <w:sz w:val="28"/>
          <w:szCs w:val="28"/>
          <w:lang w:val="pt-BR"/>
        </w:rPr>
        <w:t xml:space="preserve">chưa có quy định biện pháp cụ thể để VAMC </w:t>
      </w:r>
      <w:r w:rsidRPr="00546DE3">
        <w:rPr>
          <w:color w:val="auto"/>
          <w:sz w:val="28"/>
          <w:szCs w:val="28"/>
          <w:lang w:val="pt-BR"/>
        </w:rPr>
        <w:lastRenderedPageBreak/>
        <w:t xml:space="preserve">mua các khoản nợ xấu của TCTD liên doanh, TCTD 100% vốn nước ngoài, chi nhánh ngân hàng nước ngoài theo giá trị thị trường theo quy định tại khoản 1 Điều 197 Luật các TCTD năm 2024. Do vậy, cần sửa đổi, bổ sung Nghị định 53 đảm bảo phù hợp với Luật các TCTD năm 2024. </w:t>
      </w:r>
    </w:p>
    <w:p w14:paraId="371F32B6" w14:textId="77777777" w:rsidR="0015483A"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 xml:space="preserve">Luật số 69/2014/QH13 về  quản lý, sử dụng vốn nhà nước đầu tư vào sản xuất kinh doanh tại doanh nghiệp quy định quyền, trách nhiệm của cơ quan đại diện sở hữu đối với doanh nghiệp Nhà nước nắm giữ 100% vốn điều lệ, trong đó có “Phê duyệt chiến lược, kế hoạch đầu tư phát triển 05 năm và kế hoạch sản xuất, kinh doanh hằng năm của doanh nghiệp.” (điểm d khoản 2 Điều 42).  </w:t>
      </w:r>
    </w:p>
    <w:p w14:paraId="235C4F90" w14:textId="77777777" w:rsidR="0015483A"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Nghị định 10/2019/NĐ-CP ngày 30/01/2019 (được sửa đổi bổ sung bởi Nghị định 97/2024/NĐ-CP ngày 25/7/2024) của Chính phủ về thực hiện quyền, trách nhiệm của đại diện chủ sở hữu quy định: Cơ quan đại diện chủ sở hữu phê duyệt để Hội đồng thành viên, Chủ tịch công ty quyết định kế hoạch 05 năm và kế hoạch sản xuất kinh doanh hàng năm của doanh nghiệp (khoản 2 Điều 9).</w:t>
      </w:r>
    </w:p>
    <w:p w14:paraId="5E8E6574" w14:textId="094E7E9F" w:rsidR="00582134" w:rsidRPr="00546DE3"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 xml:space="preserve"> Quyết định 195/QĐ-NHNN ngày 13/2/2023 quy định về trình tự, thủ tục trình, phê duyệt kế hoạch kinh doanh đối với doanh nghiệp Nhà nước, trong đó có quy định về việc phê duyệt kế hoạch kinh doanh hàng năm của VAMC, kế hoạch kinh doanh hàng năm của VAMC gồm: (1) Kế hoạch mua nợ (bằng trái phiếu đặc biệt, theo giá trị thị trường); (2) Kế hoạch xử lý các khoản nợ đã mua.</w:t>
      </w:r>
    </w:p>
    <w:p w14:paraId="17D70A34" w14:textId="77777777" w:rsidR="00582134" w:rsidRPr="00546DE3"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 xml:space="preserve">Nghị định 53 quy định: </w:t>
      </w:r>
    </w:p>
    <w:p w14:paraId="2FAF386B" w14:textId="77777777" w:rsidR="00582134" w:rsidRPr="00546DE3"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 xml:space="preserve">- Hội đồng thành viên của VAMC xây dựng phương án mua các khoản nợ xấu theo phương thức mua nợ xấu của TCTD theo giá thị trường bằng nguồn vốn không phải là trái phiếu đặc biệt </w:t>
      </w:r>
      <w:r w:rsidRPr="00546DE3">
        <w:rPr>
          <w:rFonts w:eastAsia="Cambria"/>
          <w:bCs/>
          <w:i/>
          <w:iCs/>
          <w:color w:val="auto"/>
          <w:sz w:val="28"/>
          <w:szCs w:val="28"/>
          <w:u w:val="single"/>
        </w:rPr>
        <w:t>trình Thống đốc NHNN chấp thuận trước khi thực hiện</w:t>
      </w:r>
      <w:r w:rsidRPr="00546DE3">
        <w:rPr>
          <w:rFonts w:eastAsia="Cambria"/>
          <w:bCs/>
          <w:color w:val="auto"/>
          <w:sz w:val="28"/>
          <w:szCs w:val="28"/>
        </w:rPr>
        <w:t>. (khoản 2 và khoản 4 Điều 7).</w:t>
      </w:r>
    </w:p>
    <w:p w14:paraId="70143E4E" w14:textId="77777777" w:rsidR="00582134" w:rsidRPr="00546DE3"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 xml:space="preserve">- VAMC Phát hành trái phiếu đặc biệt theo phương án phát hành </w:t>
      </w:r>
      <w:r w:rsidRPr="00546DE3">
        <w:rPr>
          <w:rFonts w:eastAsia="Cambria"/>
          <w:bCs/>
          <w:i/>
          <w:iCs/>
          <w:color w:val="auto"/>
          <w:sz w:val="28"/>
          <w:szCs w:val="28"/>
          <w:u w:val="single"/>
        </w:rPr>
        <w:t>đã được NHNN chấp thuận</w:t>
      </w:r>
      <w:r w:rsidRPr="00546DE3">
        <w:rPr>
          <w:rFonts w:eastAsia="Cambria"/>
          <w:bCs/>
          <w:color w:val="auto"/>
          <w:sz w:val="28"/>
          <w:szCs w:val="28"/>
        </w:rPr>
        <w:t xml:space="preserve"> (khoản 2 Điều 20).</w:t>
      </w:r>
    </w:p>
    <w:p w14:paraId="53A72395" w14:textId="77777777" w:rsidR="00582134" w:rsidRPr="00546DE3" w:rsidRDefault="00582134" w:rsidP="00546DE3">
      <w:pPr>
        <w:tabs>
          <w:tab w:val="left" w:pos="900"/>
        </w:tabs>
        <w:ind w:firstLine="720"/>
        <w:rPr>
          <w:rFonts w:eastAsia="Cambria"/>
          <w:bCs/>
          <w:color w:val="auto"/>
          <w:sz w:val="28"/>
          <w:szCs w:val="28"/>
        </w:rPr>
      </w:pPr>
      <w:r w:rsidRPr="00546DE3">
        <w:rPr>
          <w:rFonts w:eastAsia="Cambria"/>
          <w:bCs/>
          <w:color w:val="auto"/>
          <w:sz w:val="28"/>
          <w:szCs w:val="28"/>
        </w:rPr>
        <w:t>Như vậy, Nghị định 53 quy định NHNN phê duyệt từng phần trong kế hoạch kinh doanh hàng năm của VAMC (kế hoạch mua nợ bằng trái phiếu đặc biệt, kế hoạch mua nợ theo giá thị trường) gây ra quy định chồng chéo, tăng thêm thủ tục hành chính cho VAMC. Do vậy, cần nghiên cứu để sửa đổi, hủy bỏ quy định NHNN chấp thuận/phê duyệt phương án/kế hoạch mua nợ xấu bằng trái phiếu đặc biệt (khoản 2 Điều 20), mua nợ xấu theo giá theo giá thị trường (khoản 4 Điều 7) vì các nội dung này có trong kế hoạch kinh doanh hàng năm của VAMC trình NHNN (Cơ quan đại diện chủ sở hữu vốn nhà nước) phê duyệt.</w:t>
      </w:r>
    </w:p>
    <w:p w14:paraId="4E0CDEAC" w14:textId="460860A1" w:rsidR="00582134" w:rsidRPr="00546DE3" w:rsidRDefault="00582134" w:rsidP="00546DE3">
      <w:pPr>
        <w:tabs>
          <w:tab w:val="left" w:pos="900"/>
        </w:tabs>
        <w:spacing w:before="120"/>
        <w:ind w:firstLine="720"/>
        <w:rPr>
          <w:color w:val="auto"/>
          <w:sz w:val="28"/>
          <w:szCs w:val="28"/>
          <w:lang w:val="pt-BR"/>
        </w:rPr>
      </w:pPr>
      <w:r w:rsidRPr="00546DE3">
        <w:rPr>
          <w:color w:val="auto"/>
          <w:sz w:val="28"/>
          <w:szCs w:val="28"/>
          <w:lang w:val="pt-BR"/>
        </w:rPr>
        <w:t xml:space="preserve">Ngoài ra, trong thời gian quan, Đảng và Nhà nước đã ban hành nhiều chủ trương, chính sách liên quan đến tín dụng, ngân hàng, cơ cấu lại các </w:t>
      </w:r>
      <w:r w:rsidR="007653E6">
        <w:rPr>
          <w:color w:val="auto"/>
          <w:sz w:val="28"/>
          <w:szCs w:val="28"/>
          <w:lang w:val="pt-BR"/>
        </w:rPr>
        <w:t>TCTD</w:t>
      </w:r>
      <w:r w:rsidRPr="00546DE3">
        <w:rPr>
          <w:color w:val="auto"/>
          <w:sz w:val="28"/>
          <w:szCs w:val="28"/>
          <w:lang w:val="pt-BR"/>
        </w:rPr>
        <w:t xml:space="preserve"> gắn liền với xử lý nợ xấu. Tại Quyết định 689/QĐ-TTg ngày 8/6/2022 phê duyệt đề án “Cơ cấu lại hệ thống các tổ chức tín dụng gắn liền với xử lý nợ xấu..”, có yêu cầu “Rà soát, bổ sung, hoàn thiện các quy định về hoạt động của VAMC, DATC để tăng cường vai trò, hiệu quả xử lý nợ xấu của VAMC, DATC”.</w:t>
      </w:r>
    </w:p>
    <w:p w14:paraId="5EC75AA1" w14:textId="77777777" w:rsidR="00582134" w:rsidRPr="00546DE3" w:rsidRDefault="00582134" w:rsidP="00546DE3">
      <w:pPr>
        <w:tabs>
          <w:tab w:val="left" w:pos="900"/>
        </w:tabs>
        <w:spacing w:before="120"/>
        <w:ind w:firstLine="720"/>
        <w:rPr>
          <w:color w:val="auto"/>
          <w:sz w:val="28"/>
          <w:szCs w:val="28"/>
          <w:lang w:val="pt-BR"/>
        </w:rPr>
      </w:pPr>
      <w:r w:rsidRPr="00546DE3">
        <w:rPr>
          <w:color w:val="auto"/>
          <w:sz w:val="28"/>
          <w:szCs w:val="28"/>
          <w:lang w:val="pt-BR"/>
        </w:rPr>
        <w:t xml:space="preserve">Từ yêu cầu thực tiễn nêu trên, việc ban hành Nghị định sửa đổi, bổ sung Nghị định 53 là cần thiết, đảm bảo các quy định về tổ chức, hoạt động của </w:t>
      </w:r>
      <w:r w:rsidRPr="00546DE3">
        <w:rPr>
          <w:color w:val="auto"/>
          <w:sz w:val="28"/>
          <w:szCs w:val="28"/>
          <w:lang w:val="pt-BR"/>
        </w:rPr>
        <w:lastRenderedPageBreak/>
        <w:t>VAMC phù hợp với các quy định của pháp luật hiện hành và phù hợp với yêu cầu của thực tiễn.</w:t>
      </w:r>
    </w:p>
    <w:p w14:paraId="24599CA1" w14:textId="77777777" w:rsidR="00A510CF" w:rsidRPr="00546DE3" w:rsidRDefault="002E38E2" w:rsidP="00546DE3">
      <w:pPr>
        <w:tabs>
          <w:tab w:val="left" w:pos="900"/>
        </w:tabs>
        <w:spacing w:before="120" w:after="120" w:line="340" w:lineRule="exact"/>
        <w:ind w:firstLine="720"/>
        <w:rPr>
          <w:b/>
          <w:color w:val="auto"/>
          <w:sz w:val="28"/>
          <w:szCs w:val="28"/>
          <w:lang w:val="nl-NL"/>
        </w:rPr>
      </w:pPr>
      <w:r w:rsidRPr="00546DE3">
        <w:rPr>
          <w:b/>
          <w:color w:val="auto"/>
          <w:sz w:val="28"/>
          <w:szCs w:val="28"/>
          <w:lang w:val="nl-NL"/>
        </w:rPr>
        <w:t>2. Mục tiêu xây dựng chính sách</w:t>
      </w:r>
    </w:p>
    <w:p w14:paraId="084057D1" w14:textId="6D4C3E81" w:rsidR="007A4D37" w:rsidRPr="00546DE3" w:rsidRDefault="005D455F" w:rsidP="00546DE3">
      <w:pPr>
        <w:tabs>
          <w:tab w:val="left" w:pos="900"/>
        </w:tabs>
        <w:spacing w:before="120" w:after="120" w:line="340" w:lineRule="exact"/>
        <w:ind w:firstLine="720"/>
        <w:rPr>
          <w:color w:val="auto"/>
          <w:sz w:val="28"/>
          <w:szCs w:val="28"/>
        </w:rPr>
      </w:pPr>
      <w:r w:rsidRPr="00546DE3">
        <w:rPr>
          <w:color w:val="auto"/>
          <w:sz w:val="28"/>
          <w:szCs w:val="28"/>
        </w:rPr>
        <w:t>Việc xây dựng Nghị định sửa đổi, bổ sung một số</w:t>
      </w:r>
      <w:r w:rsidR="002A0EF9" w:rsidRPr="00546DE3">
        <w:rPr>
          <w:color w:val="auto"/>
          <w:sz w:val="28"/>
          <w:szCs w:val="28"/>
        </w:rPr>
        <w:t xml:space="preserve"> </w:t>
      </w:r>
      <w:r w:rsidR="00EA194D" w:rsidRPr="00546DE3">
        <w:rPr>
          <w:color w:val="auto"/>
          <w:sz w:val="28"/>
          <w:szCs w:val="28"/>
        </w:rPr>
        <w:t>đ</w:t>
      </w:r>
      <w:r w:rsidRPr="00546DE3">
        <w:rPr>
          <w:color w:val="auto"/>
          <w:sz w:val="28"/>
          <w:szCs w:val="28"/>
        </w:rPr>
        <w:t xml:space="preserve">iều của Nghị định </w:t>
      </w:r>
      <w:r w:rsidR="00EA194D" w:rsidRPr="00546DE3">
        <w:rPr>
          <w:color w:val="auto"/>
          <w:sz w:val="28"/>
          <w:szCs w:val="28"/>
        </w:rPr>
        <w:t>53/2013</w:t>
      </w:r>
      <w:r w:rsidRPr="00546DE3">
        <w:rPr>
          <w:color w:val="auto"/>
          <w:sz w:val="28"/>
          <w:szCs w:val="28"/>
        </w:rPr>
        <w:t xml:space="preserve">/NĐ-CP về việc </w:t>
      </w:r>
      <w:r w:rsidR="00B47CDC" w:rsidRPr="00546DE3">
        <w:rPr>
          <w:color w:val="auto"/>
          <w:sz w:val="28"/>
          <w:szCs w:val="28"/>
        </w:rPr>
        <w:t xml:space="preserve">thành lập, tổ chức và hoạt động của VAMC </w:t>
      </w:r>
      <w:r w:rsidR="00A510CF" w:rsidRPr="00546DE3">
        <w:rPr>
          <w:color w:val="auto"/>
          <w:sz w:val="28"/>
          <w:szCs w:val="28"/>
        </w:rPr>
        <w:t>với mục tiêu như sau:</w:t>
      </w:r>
      <w:r w:rsidR="004438A3" w:rsidRPr="00546DE3">
        <w:rPr>
          <w:color w:val="auto"/>
          <w:sz w:val="28"/>
          <w:szCs w:val="28"/>
        </w:rPr>
        <w:t xml:space="preserve"> </w:t>
      </w:r>
      <w:r w:rsidR="0060717D" w:rsidRPr="00546DE3">
        <w:rPr>
          <w:color w:val="auto"/>
          <w:sz w:val="28"/>
          <w:szCs w:val="28"/>
        </w:rPr>
        <w:t>R</w:t>
      </w:r>
      <w:r w:rsidR="00A510CF" w:rsidRPr="00546DE3">
        <w:rPr>
          <w:color w:val="auto"/>
          <w:sz w:val="28"/>
          <w:szCs w:val="28"/>
        </w:rPr>
        <w:t xml:space="preserve">à soát, cập nhật với các quy định </w:t>
      </w:r>
      <w:r w:rsidR="00972D06" w:rsidRPr="00546DE3">
        <w:rPr>
          <w:color w:val="auto"/>
          <w:sz w:val="28"/>
          <w:szCs w:val="28"/>
        </w:rPr>
        <w:t>tại</w:t>
      </w:r>
      <w:r w:rsidR="00FA5037" w:rsidRPr="00546DE3">
        <w:rPr>
          <w:color w:val="auto"/>
          <w:sz w:val="28"/>
          <w:szCs w:val="28"/>
        </w:rPr>
        <w:t xml:space="preserve"> Luậ</w:t>
      </w:r>
      <w:r w:rsidR="00031143" w:rsidRPr="00546DE3">
        <w:rPr>
          <w:color w:val="auto"/>
          <w:sz w:val="28"/>
          <w:szCs w:val="28"/>
        </w:rPr>
        <w:t xml:space="preserve">t </w:t>
      </w:r>
      <w:r w:rsidR="004F391A">
        <w:rPr>
          <w:color w:val="auto"/>
          <w:sz w:val="28"/>
          <w:szCs w:val="28"/>
        </w:rPr>
        <w:t>c</w:t>
      </w:r>
      <w:r w:rsidR="00FA5037" w:rsidRPr="00546DE3">
        <w:rPr>
          <w:color w:val="auto"/>
          <w:sz w:val="28"/>
          <w:szCs w:val="28"/>
        </w:rPr>
        <w:t>ác TCTD</w:t>
      </w:r>
      <w:r w:rsidR="00282C44" w:rsidRPr="00546DE3">
        <w:rPr>
          <w:color w:val="auto"/>
          <w:sz w:val="28"/>
          <w:szCs w:val="28"/>
        </w:rPr>
        <w:t xml:space="preserve"> năm 2024</w:t>
      </w:r>
      <w:r w:rsidR="00972D06" w:rsidRPr="00546DE3">
        <w:rPr>
          <w:color w:val="auto"/>
          <w:sz w:val="28"/>
          <w:szCs w:val="28"/>
        </w:rPr>
        <w:t xml:space="preserve">, </w:t>
      </w:r>
      <w:r w:rsidR="00B47CDC" w:rsidRPr="00546DE3">
        <w:rPr>
          <w:color w:val="auto"/>
          <w:sz w:val="28"/>
          <w:szCs w:val="28"/>
        </w:rPr>
        <w:t>Luật ban hành văn bản QPPL và các văn bản QPPL liên quan</w:t>
      </w:r>
      <w:r w:rsidR="002236EB" w:rsidRPr="00546DE3">
        <w:rPr>
          <w:color w:val="auto"/>
          <w:sz w:val="28"/>
          <w:szCs w:val="28"/>
        </w:rPr>
        <w:t xml:space="preserve">, </w:t>
      </w:r>
      <w:r w:rsidR="00FA5037" w:rsidRPr="00546DE3">
        <w:rPr>
          <w:color w:val="auto"/>
          <w:sz w:val="28"/>
          <w:szCs w:val="28"/>
        </w:rPr>
        <w:t>đảm bảo sửa đổi, bổ sung nội dung Nghị định thống nhất, đồng bộ với Luậ</w:t>
      </w:r>
      <w:r w:rsidR="00031143" w:rsidRPr="00546DE3">
        <w:rPr>
          <w:color w:val="auto"/>
          <w:sz w:val="28"/>
          <w:szCs w:val="28"/>
        </w:rPr>
        <w:t xml:space="preserve">t </w:t>
      </w:r>
      <w:r w:rsidR="004F391A">
        <w:rPr>
          <w:color w:val="auto"/>
          <w:sz w:val="28"/>
          <w:szCs w:val="28"/>
        </w:rPr>
        <w:t>c</w:t>
      </w:r>
      <w:r w:rsidR="00FA5037" w:rsidRPr="00546DE3">
        <w:rPr>
          <w:color w:val="auto"/>
          <w:sz w:val="28"/>
          <w:szCs w:val="28"/>
        </w:rPr>
        <w:t>ác TCTD</w:t>
      </w:r>
      <w:r w:rsidR="00282C44" w:rsidRPr="00546DE3">
        <w:rPr>
          <w:color w:val="auto"/>
          <w:sz w:val="28"/>
          <w:szCs w:val="28"/>
        </w:rPr>
        <w:t xml:space="preserve"> năm 2024</w:t>
      </w:r>
      <w:r w:rsidR="00D90359" w:rsidRPr="00546DE3">
        <w:rPr>
          <w:color w:val="auto"/>
          <w:sz w:val="28"/>
          <w:szCs w:val="28"/>
        </w:rPr>
        <w:t xml:space="preserve"> các quy định pháp luật liên quan</w:t>
      </w:r>
      <w:r w:rsidR="00972D06" w:rsidRPr="00546DE3">
        <w:rPr>
          <w:color w:val="auto"/>
          <w:sz w:val="28"/>
          <w:szCs w:val="28"/>
        </w:rPr>
        <w:t xml:space="preserve"> </w:t>
      </w:r>
      <w:r w:rsidR="0060717D" w:rsidRPr="00546DE3">
        <w:rPr>
          <w:color w:val="auto"/>
          <w:sz w:val="28"/>
          <w:szCs w:val="28"/>
        </w:rPr>
        <w:t>và phù hợp với yêu cầu thực tiễn</w:t>
      </w:r>
      <w:r w:rsidR="00FA5037" w:rsidRPr="00546DE3">
        <w:rPr>
          <w:color w:val="auto"/>
          <w:sz w:val="28"/>
          <w:szCs w:val="28"/>
        </w:rPr>
        <w:t>.</w:t>
      </w:r>
    </w:p>
    <w:p w14:paraId="27759D42" w14:textId="77777777" w:rsidR="00D50EDC" w:rsidRPr="00546DE3" w:rsidRDefault="00D50EDC" w:rsidP="00546DE3">
      <w:pPr>
        <w:tabs>
          <w:tab w:val="left" w:pos="900"/>
        </w:tabs>
        <w:spacing w:before="60" w:afterLines="60" w:after="144"/>
        <w:ind w:firstLine="720"/>
        <w:rPr>
          <w:b/>
          <w:color w:val="auto"/>
          <w:sz w:val="28"/>
          <w:szCs w:val="28"/>
        </w:rPr>
      </w:pPr>
      <w:r w:rsidRPr="00546DE3">
        <w:rPr>
          <w:b/>
          <w:color w:val="auto"/>
          <w:sz w:val="28"/>
          <w:szCs w:val="28"/>
          <w:lang w:val="nl-NL"/>
        </w:rPr>
        <w:t>I</w:t>
      </w:r>
      <w:r w:rsidR="00BE4A7C" w:rsidRPr="00546DE3">
        <w:rPr>
          <w:b/>
          <w:color w:val="auto"/>
          <w:sz w:val="28"/>
          <w:szCs w:val="28"/>
          <w:lang w:val="nl-NL"/>
        </w:rPr>
        <w:t>I</w:t>
      </w:r>
      <w:r w:rsidRPr="00546DE3">
        <w:rPr>
          <w:b/>
          <w:color w:val="auto"/>
          <w:sz w:val="28"/>
          <w:szCs w:val="28"/>
          <w:lang w:val="nl-NL"/>
        </w:rPr>
        <w:t>. ĐÁNH GIÁ TÁC ĐỘNG CỦA CHÍNH SÁCH</w:t>
      </w:r>
    </w:p>
    <w:p w14:paraId="661EA685" w14:textId="00EA15E4" w:rsidR="001A5789" w:rsidRPr="00546DE3" w:rsidRDefault="00EB2202" w:rsidP="00546DE3">
      <w:pPr>
        <w:tabs>
          <w:tab w:val="left" w:pos="900"/>
        </w:tabs>
        <w:spacing w:before="120" w:after="120" w:line="340" w:lineRule="exact"/>
        <w:ind w:firstLine="720"/>
        <w:rPr>
          <w:b/>
          <w:color w:val="auto"/>
          <w:sz w:val="28"/>
          <w:szCs w:val="28"/>
          <w:lang w:val="pt-BR"/>
        </w:rPr>
      </w:pPr>
      <w:r w:rsidRPr="00546DE3">
        <w:rPr>
          <w:b/>
          <w:color w:val="auto"/>
          <w:sz w:val="28"/>
          <w:szCs w:val="28"/>
          <w:lang w:val="nl-NL"/>
        </w:rPr>
        <w:t xml:space="preserve">1. </w:t>
      </w:r>
      <w:r w:rsidR="001A5789" w:rsidRPr="00546DE3">
        <w:rPr>
          <w:b/>
          <w:color w:val="auto"/>
          <w:sz w:val="28"/>
          <w:szCs w:val="28"/>
          <w:lang w:val="nl-NL"/>
        </w:rPr>
        <w:t xml:space="preserve">Chính sách 1: </w:t>
      </w:r>
      <w:r w:rsidR="00BE6E26" w:rsidRPr="00546DE3">
        <w:rPr>
          <w:b/>
          <w:color w:val="auto"/>
          <w:sz w:val="28"/>
          <w:szCs w:val="28"/>
          <w:lang w:val="nl-NL"/>
        </w:rPr>
        <w:t>M</w:t>
      </w:r>
      <w:r w:rsidR="00246DD3" w:rsidRPr="00546DE3">
        <w:rPr>
          <w:b/>
          <w:color w:val="auto"/>
          <w:sz w:val="28"/>
          <w:szCs w:val="28"/>
          <w:lang w:val="nl-NL"/>
        </w:rPr>
        <w:t>ở rộng phạm vi hoạt động mua nợ xấu của VAMC</w:t>
      </w:r>
    </w:p>
    <w:p w14:paraId="40E72956" w14:textId="77777777" w:rsidR="004E094F" w:rsidRPr="00546DE3" w:rsidRDefault="004E094F" w:rsidP="00546DE3">
      <w:pPr>
        <w:tabs>
          <w:tab w:val="left" w:pos="900"/>
        </w:tabs>
        <w:spacing w:before="120" w:after="120" w:line="340" w:lineRule="exact"/>
        <w:ind w:firstLine="720"/>
        <w:rPr>
          <w:b/>
          <w:color w:val="auto"/>
          <w:sz w:val="28"/>
          <w:szCs w:val="28"/>
        </w:rPr>
      </w:pPr>
      <w:r w:rsidRPr="00546DE3">
        <w:rPr>
          <w:b/>
          <w:color w:val="auto"/>
          <w:sz w:val="28"/>
          <w:szCs w:val="28"/>
        </w:rPr>
        <w:t>1.</w:t>
      </w:r>
      <w:r w:rsidR="00EB2202" w:rsidRPr="00546DE3">
        <w:rPr>
          <w:b/>
          <w:color w:val="auto"/>
          <w:sz w:val="28"/>
          <w:szCs w:val="28"/>
        </w:rPr>
        <w:t>1</w:t>
      </w:r>
      <w:r w:rsidRPr="00546DE3">
        <w:rPr>
          <w:b/>
          <w:color w:val="auto"/>
          <w:sz w:val="28"/>
          <w:szCs w:val="28"/>
        </w:rPr>
        <w:t xml:space="preserve"> </w:t>
      </w:r>
      <w:r w:rsidRPr="00546DE3">
        <w:rPr>
          <w:b/>
          <w:color w:val="auto"/>
          <w:sz w:val="28"/>
          <w:szCs w:val="28"/>
          <w:lang w:val="vi-VN"/>
        </w:rPr>
        <w:t>Xác định vấn đề bất cập</w:t>
      </w:r>
    </w:p>
    <w:p w14:paraId="7F29AD18" w14:textId="5D5AB5E7" w:rsidR="006B0126" w:rsidRPr="00546DE3" w:rsidRDefault="006B0126" w:rsidP="00546DE3">
      <w:pPr>
        <w:tabs>
          <w:tab w:val="left" w:pos="900"/>
        </w:tabs>
        <w:spacing w:before="120"/>
        <w:ind w:firstLine="720"/>
        <w:rPr>
          <w:color w:val="auto"/>
          <w:sz w:val="28"/>
          <w:szCs w:val="28"/>
        </w:rPr>
      </w:pPr>
      <w:r w:rsidRPr="00546DE3">
        <w:rPr>
          <w:color w:val="auto"/>
          <w:sz w:val="28"/>
          <w:szCs w:val="28"/>
        </w:rPr>
        <w:t>- Luật các TCTD</w:t>
      </w:r>
      <w:r w:rsidR="00246DD3" w:rsidRPr="00546DE3">
        <w:rPr>
          <w:color w:val="auto"/>
          <w:sz w:val="28"/>
          <w:szCs w:val="28"/>
        </w:rPr>
        <w:t xml:space="preserve"> năm 2024 </w:t>
      </w:r>
      <w:r w:rsidRPr="00546DE3">
        <w:rPr>
          <w:color w:val="auto"/>
          <w:sz w:val="28"/>
          <w:szCs w:val="28"/>
        </w:rPr>
        <w:t xml:space="preserve">cho phép </w:t>
      </w:r>
      <w:r w:rsidR="00246DD3" w:rsidRPr="00546DE3">
        <w:rPr>
          <w:color w:val="auto"/>
          <w:sz w:val="28"/>
          <w:szCs w:val="28"/>
        </w:rPr>
        <w:t>VAM</w:t>
      </w:r>
      <w:r w:rsidR="00E20094" w:rsidRPr="00546DE3">
        <w:rPr>
          <w:color w:val="auto"/>
          <w:sz w:val="28"/>
          <w:szCs w:val="28"/>
        </w:rPr>
        <w:t>C</w:t>
      </w:r>
      <w:r w:rsidR="00246DD3" w:rsidRPr="00546DE3">
        <w:rPr>
          <w:color w:val="auto"/>
          <w:sz w:val="28"/>
          <w:szCs w:val="28"/>
        </w:rPr>
        <w:t xml:space="preserve"> được mua </w:t>
      </w:r>
      <w:r w:rsidR="000D0B96" w:rsidRPr="00546DE3">
        <w:rPr>
          <w:color w:val="auto"/>
          <w:sz w:val="28"/>
          <w:szCs w:val="28"/>
        </w:rPr>
        <w:t>nợ xấu của TCTD liên doanh, TCTD 100% vốn nước ngoài, chi nhánh ngân hàng nước ngoài theo giá thị trường</w:t>
      </w:r>
      <w:r w:rsidRPr="00546DE3">
        <w:rPr>
          <w:color w:val="auto"/>
          <w:sz w:val="28"/>
          <w:szCs w:val="28"/>
        </w:rPr>
        <w:t xml:space="preserve"> (khoản 1 Điều 1</w:t>
      </w:r>
      <w:r w:rsidR="000D0B96" w:rsidRPr="00546DE3">
        <w:rPr>
          <w:color w:val="auto"/>
          <w:sz w:val="28"/>
          <w:szCs w:val="28"/>
        </w:rPr>
        <w:t>97</w:t>
      </w:r>
      <w:r w:rsidRPr="00546DE3">
        <w:rPr>
          <w:color w:val="auto"/>
          <w:sz w:val="28"/>
          <w:szCs w:val="28"/>
        </w:rPr>
        <w:t xml:space="preserve"> Luật các TCTD năm 2024);</w:t>
      </w:r>
    </w:p>
    <w:p w14:paraId="7CE25E49" w14:textId="68FF439E" w:rsidR="006B0126" w:rsidRPr="00546DE3" w:rsidRDefault="006B0126" w:rsidP="00546DE3">
      <w:pPr>
        <w:tabs>
          <w:tab w:val="left" w:pos="900"/>
        </w:tabs>
        <w:spacing w:before="120"/>
        <w:ind w:firstLine="720"/>
        <w:rPr>
          <w:color w:val="auto"/>
          <w:sz w:val="28"/>
          <w:szCs w:val="28"/>
        </w:rPr>
      </w:pPr>
      <w:r w:rsidRPr="00546DE3">
        <w:rPr>
          <w:color w:val="auto"/>
          <w:sz w:val="28"/>
          <w:szCs w:val="28"/>
        </w:rPr>
        <w:t xml:space="preserve">- Nghị định </w:t>
      </w:r>
      <w:r w:rsidR="000D0B96" w:rsidRPr="00546DE3">
        <w:rPr>
          <w:color w:val="auto"/>
          <w:sz w:val="28"/>
          <w:szCs w:val="28"/>
        </w:rPr>
        <w:t>53</w:t>
      </w:r>
      <w:r w:rsidRPr="00546DE3">
        <w:rPr>
          <w:color w:val="auto"/>
          <w:sz w:val="28"/>
          <w:szCs w:val="28"/>
        </w:rPr>
        <w:t xml:space="preserve"> chưa có quy định về việc </w:t>
      </w:r>
      <w:r w:rsidR="000D0B96" w:rsidRPr="00546DE3">
        <w:rPr>
          <w:color w:val="auto"/>
          <w:sz w:val="28"/>
          <w:szCs w:val="28"/>
        </w:rPr>
        <w:t xml:space="preserve">VAMC được </w:t>
      </w:r>
      <w:r w:rsidR="000D0B96" w:rsidRPr="00546DE3">
        <w:rPr>
          <w:bCs/>
          <w:color w:val="auto"/>
          <w:sz w:val="28"/>
          <w:szCs w:val="28"/>
        </w:rPr>
        <w:t xml:space="preserve">mua </w:t>
      </w:r>
      <w:r w:rsidR="000D0B96" w:rsidRPr="00546DE3">
        <w:rPr>
          <w:color w:val="auto"/>
          <w:sz w:val="28"/>
          <w:szCs w:val="28"/>
        </w:rPr>
        <w:t>nợ xấu của TCTD liên doanh, TCTD 100% vốn nước ngoài, chi nhánh ngân hàng nước ngoài theo giá thị trường</w:t>
      </w:r>
      <w:r w:rsidRPr="00546DE3">
        <w:rPr>
          <w:color w:val="auto"/>
          <w:sz w:val="28"/>
          <w:szCs w:val="28"/>
        </w:rPr>
        <w:t>.</w:t>
      </w:r>
    </w:p>
    <w:p w14:paraId="13481E5E" w14:textId="77777777" w:rsidR="00A06814" w:rsidRPr="00546DE3" w:rsidRDefault="00A06814" w:rsidP="00546DE3">
      <w:pPr>
        <w:tabs>
          <w:tab w:val="left" w:pos="900"/>
        </w:tabs>
        <w:spacing w:before="60" w:after="60"/>
        <w:ind w:firstLine="720"/>
        <w:rPr>
          <w:b/>
          <w:color w:val="auto"/>
          <w:spacing w:val="-2"/>
          <w:sz w:val="28"/>
          <w:szCs w:val="28"/>
        </w:rPr>
      </w:pPr>
      <w:r w:rsidRPr="00546DE3">
        <w:rPr>
          <w:b/>
          <w:color w:val="auto"/>
          <w:spacing w:val="-2"/>
          <w:sz w:val="28"/>
          <w:szCs w:val="28"/>
        </w:rPr>
        <w:t>1.2 Mục tiêu giải quyết vấn đề</w:t>
      </w:r>
    </w:p>
    <w:p w14:paraId="0924ACFA" w14:textId="7D2A09A1" w:rsidR="0031622A" w:rsidRPr="00546DE3" w:rsidRDefault="00A06814" w:rsidP="00546DE3">
      <w:pPr>
        <w:pStyle w:val="NormalWeb"/>
        <w:tabs>
          <w:tab w:val="left" w:pos="900"/>
        </w:tabs>
        <w:spacing w:before="120" w:beforeAutospacing="0" w:after="120" w:afterAutospacing="0" w:line="340" w:lineRule="exact"/>
        <w:ind w:firstLine="720"/>
        <w:jc w:val="both"/>
        <w:rPr>
          <w:sz w:val="28"/>
          <w:szCs w:val="28"/>
        </w:rPr>
      </w:pPr>
      <w:r w:rsidRPr="00546DE3">
        <w:rPr>
          <w:sz w:val="28"/>
          <w:szCs w:val="28"/>
          <w:lang w:val="nl-NL"/>
        </w:rPr>
        <w:t xml:space="preserve">Sửa đổi, bổ sung Nghị định </w:t>
      </w:r>
      <w:r w:rsidR="0064540D" w:rsidRPr="00546DE3">
        <w:rPr>
          <w:sz w:val="28"/>
          <w:szCs w:val="28"/>
          <w:lang w:val="nl-NL"/>
        </w:rPr>
        <w:t>53</w:t>
      </w:r>
      <w:r w:rsidRPr="00546DE3">
        <w:rPr>
          <w:sz w:val="28"/>
          <w:szCs w:val="28"/>
          <w:lang w:val="nl-NL"/>
        </w:rPr>
        <w:t xml:space="preserve">, có </w:t>
      </w:r>
      <w:r w:rsidR="00CC1D91" w:rsidRPr="00546DE3">
        <w:rPr>
          <w:sz w:val="28"/>
          <w:szCs w:val="28"/>
          <w:lang w:val="nl-NL"/>
        </w:rPr>
        <w:t>quy định</w:t>
      </w:r>
      <w:r w:rsidRPr="00546DE3">
        <w:rPr>
          <w:sz w:val="28"/>
          <w:szCs w:val="28"/>
          <w:lang w:val="nl-NL"/>
        </w:rPr>
        <w:t xml:space="preserve"> về việc </w:t>
      </w:r>
      <w:r w:rsidR="0064540D" w:rsidRPr="00546DE3">
        <w:rPr>
          <w:sz w:val="28"/>
          <w:szCs w:val="28"/>
          <w:lang w:val="nl-NL"/>
        </w:rPr>
        <w:t xml:space="preserve">VAMC được </w:t>
      </w:r>
      <w:r w:rsidR="0064540D" w:rsidRPr="00546DE3">
        <w:rPr>
          <w:bCs/>
          <w:sz w:val="28"/>
          <w:szCs w:val="28"/>
        </w:rPr>
        <w:t xml:space="preserve">mua </w:t>
      </w:r>
      <w:r w:rsidR="0064540D" w:rsidRPr="00546DE3">
        <w:rPr>
          <w:sz w:val="28"/>
          <w:szCs w:val="28"/>
        </w:rPr>
        <w:t xml:space="preserve">nợ xấu của TCTD liên doanh, TCTD 100% vốn nước ngoài, chi nhánh ngân hàng nước ngoài theo giá thị trường phù hợp với quy định tại Luật các TCTD năm 2024, tạo ra sự bình đẳng </w:t>
      </w:r>
      <w:r w:rsidR="0031622A" w:rsidRPr="00546DE3">
        <w:rPr>
          <w:sz w:val="28"/>
          <w:szCs w:val="28"/>
        </w:rPr>
        <w:t xml:space="preserve">giữa các TCTD, chi nhánh ngân hàng nước ngoài </w:t>
      </w:r>
      <w:r w:rsidR="0064540D" w:rsidRPr="00546DE3">
        <w:rPr>
          <w:sz w:val="28"/>
          <w:szCs w:val="28"/>
        </w:rPr>
        <w:t xml:space="preserve">trong việc </w:t>
      </w:r>
      <w:r w:rsidR="0031622A" w:rsidRPr="00546DE3">
        <w:rPr>
          <w:sz w:val="28"/>
          <w:szCs w:val="28"/>
        </w:rPr>
        <w:t xml:space="preserve">bán nợ xấu cho VAMC theo giá thị trường. </w:t>
      </w:r>
    </w:p>
    <w:p w14:paraId="50C06BFC" w14:textId="68222F44" w:rsidR="0031622A" w:rsidRPr="00546DE3" w:rsidRDefault="0031622A" w:rsidP="00546DE3">
      <w:pPr>
        <w:pStyle w:val="NormalWeb"/>
        <w:tabs>
          <w:tab w:val="left" w:pos="900"/>
        </w:tabs>
        <w:spacing w:before="120" w:beforeAutospacing="0" w:after="120" w:afterAutospacing="0" w:line="340" w:lineRule="exact"/>
        <w:ind w:firstLine="720"/>
        <w:jc w:val="both"/>
        <w:rPr>
          <w:sz w:val="28"/>
          <w:szCs w:val="28"/>
        </w:rPr>
      </w:pPr>
      <w:r w:rsidRPr="00546DE3">
        <w:rPr>
          <w:sz w:val="28"/>
          <w:szCs w:val="28"/>
        </w:rPr>
        <w:t xml:space="preserve">Phát huy </w:t>
      </w:r>
      <w:r w:rsidR="006873C9" w:rsidRPr="00546DE3">
        <w:rPr>
          <w:sz w:val="28"/>
          <w:szCs w:val="28"/>
        </w:rPr>
        <w:t>tốt hơn</w:t>
      </w:r>
      <w:r w:rsidRPr="00546DE3">
        <w:rPr>
          <w:sz w:val="28"/>
          <w:szCs w:val="28"/>
        </w:rPr>
        <w:t xml:space="preserve"> tính chuyên nghiệp của VAMC, góp phần </w:t>
      </w:r>
      <w:r w:rsidR="006873C9" w:rsidRPr="00546DE3">
        <w:rPr>
          <w:sz w:val="28"/>
          <w:szCs w:val="28"/>
        </w:rPr>
        <w:t xml:space="preserve">việc </w:t>
      </w:r>
      <w:r w:rsidRPr="00546DE3">
        <w:rPr>
          <w:sz w:val="28"/>
          <w:szCs w:val="28"/>
        </w:rPr>
        <w:t xml:space="preserve">giải quyết nợ xấu của hệ thống các TCTD, chi nhánh </w:t>
      </w:r>
      <w:r w:rsidR="006873C9" w:rsidRPr="00546DE3">
        <w:rPr>
          <w:sz w:val="28"/>
          <w:szCs w:val="28"/>
        </w:rPr>
        <w:t>ngân hàng nước ngoài, ổn định hệ thống.</w:t>
      </w:r>
    </w:p>
    <w:p w14:paraId="334D09D9" w14:textId="77777777" w:rsidR="004E094F" w:rsidRPr="00546DE3" w:rsidRDefault="00903022" w:rsidP="00546DE3">
      <w:pPr>
        <w:pStyle w:val="NormalWeb"/>
        <w:tabs>
          <w:tab w:val="left" w:pos="900"/>
        </w:tabs>
        <w:spacing w:before="120" w:beforeAutospacing="0" w:after="120" w:afterAutospacing="0" w:line="340" w:lineRule="exact"/>
        <w:ind w:firstLine="720"/>
        <w:jc w:val="both"/>
        <w:rPr>
          <w:sz w:val="28"/>
          <w:szCs w:val="28"/>
        </w:rPr>
      </w:pPr>
      <w:r w:rsidRPr="00546DE3">
        <w:rPr>
          <w:b/>
          <w:sz w:val="28"/>
          <w:szCs w:val="28"/>
          <w:lang w:val="nl-NL"/>
        </w:rPr>
        <w:t>1.3</w:t>
      </w:r>
      <w:r w:rsidR="004E094F" w:rsidRPr="00546DE3">
        <w:rPr>
          <w:b/>
          <w:sz w:val="28"/>
          <w:szCs w:val="28"/>
        </w:rPr>
        <w:t xml:space="preserve">. </w:t>
      </w:r>
      <w:r w:rsidR="004E094F" w:rsidRPr="00546DE3">
        <w:rPr>
          <w:b/>
          <w:sz w:val="28"/>
          <w:szCs w:val="28"/>
          <w:lang w:val="vi-VN"/>
        </w:rPr>
        <w:t>Các giải pháp đề xuất để giải quyết vấn đề</w:t>
      </w:r>
      <w:r w:rsidR="004E094F" w:rsidRPr="00546DE3">
        <w:rPr>
          <w:sz w:val="28"/>
          <w:szCs w:val="28"/>
        </w:rPr>
        <w:t>:</w:t>
      </w:r>
    </w:p>
    <w:p w14:paraId="12556A94" w14:textId="31519C07" w:rsidR="004E094F" w:rsidRPr="00546DE3" w:rsidRDefault="004E094F" w:rsidP="00546DE3">
      <w:pPr>
        <w:tabs>
          <w:tab w:val="left" w:pos="900"/>
        </w:tabs>
        <w:spacing w:before="120" w:after="120" w:line="340" w:lineRule="exact"/>
        <w:ind w:firstLine="720"/>
        <w:rPr>
          <w:i/>
          <w:color w:val="auto"/>
          <w:sz w:val="28"/>
          <w:szCs w:val="28"/>
        </w:rPr>
      </w:pPr>
      <w:r w:rsidRPr="00546DE3">
        <w:rPr>
          <w:b/>
          <w:i/>
          <w:color w:val="auto"/>
          <w:sz w:val="28"/>
          <w:szCs w:val="28"/>
        </w:rPr>
        <w:t xml:space="preserve">Giải pháp </w:t>
      </w:r>
      <w:r w:rsidR="00517288" w:rsidRPr="00546DE3">
        <w:rPr>
          <w:b/>
          <w:i/>
          <w:color w:val="auto"/>
          <w:sz w:val="28"/>
          <w:szCs w:val="28"/>
        </w:rPr>
        <w:t>1</w:t>
      </w:r>
      <w:r w:rsidRPr="00546DE3">
        <w:rPr>
          <w:b/>
          <w:i/>
          <w:color w:val="auto"/>
          <w:sz w:val="28"/>
          <w:szCs w:val="28"/>
        </w:rPr>
        <w:t xml:space="preserve">: </w:t>
      </w:r>
      <w:r w:rsidRPr="00546DE3">
        <w:rPr>
          <w:rFonts w:eastAsia="Times New Roman"/>
          <w:noProof w:val="0"/>
          <w:color w:val="auto"/>
          <w:sz w:val="28"/>
          <w:szCs w:val="28"/>
          <w:lang w:val="vi-VN"/>
        </w:rPr>
        <w:t xml:space="preserve">Giữ nguyên </w:t>
      </w:r>
      <w:r w:rsidR="006873C9" w:rsidRPr="00546DE3">
        <w:rPr>
          <w:rFonts w:eastAsia="Times New Roman"/>
          <w:noProof w:val="0"/>
          <w:color w:val="auto"/>
          <w:sz w:val="28"/>
          <w:szCs w:val="28"/>
        </w:rPr>
        <w:t>phạm vi hoạt động mua nợ xấu của VAMC là mua nợ xấu của các TCTD Việt Nam.</w:t>
      </w:r>
    </w:p>
    <w:p w14:paraId="71E65A19" w14:textId="12B27DE2" w:rsidR="009101A9" w:rsidRPr="00546DE3" w:rsidRDefault="004E094F" w:rsidP="00546DE3">
      <w:pPr>
        <w:tabs>
          <w:tab w:val="left" w:pos="900"/>
        </w:tabs>
        <w:spacing w:before="120" w:after="120" w:line="340" w:lineRule="exact"/>
        <w:ind w:firstLine="720"/>
        <w:rPr>
          <w:bCs/>
          <w:color w:val="auto"/>
          <w:sz w:val="28"/>
          <w:szCs w:val="28"/>
        </w:rPr>
      </w:pPr>
      <w:r w:rsidRPr="00546DE3">
        <w:rPr>
          <w:b/>
          <w:i/>
          <w:color w:val="auto"/>
          <w:sz w:val="28"/>
          <w:szCs w:val="28"/>
        </w:rPr>
        <w:t xml:space="preserve">Giải pháp </w:t>
      </w:r>
      <w:r w:rsidR="007B64FC" w:rsidRPr="00546DE3">
        <w:rPr>
          <w:b/>
          <w:i/>
          <w:color w:val="auto"/>
          <w:sz w:val="28"/>
          <w:szCs w:val="28"/>
        </w:rPr>
        <w:t>2</w:t>
      </w:r>
      <w:r w:rsidRPr="00546DE3">
        <w:rPr>
          <w:bCs/>
          <w:i/>
          <w:color w:val="auto"/>
          <w:sz w:val="28"/>
          <w:szCs w:val="28"/>
        </w:rPr>
        <w:t xml:space="preserve">: </w:t>
      </w:r>
      <w:r w:rsidR="009101A9" w:rsidRPr="00546DE3">
        <w:rPr>
          <w:rFonts w:eastAsia="Times New Roman"/>
          <w:bCs/>
          <w:noProof w:val="0"/>
          <w:color w:val="auto"/>
          <w:sz w:val="28"/>
          <w:szCs w:val="28"/>
        </w:rPr>
        <w:t xml:space="preserve">Điều chỉnh </w:t>
      </w:r>
      <w:r w:rsidR="006873C9" w:rsidRPr="00546DE3">
        <w:rPr>
          <w:rFonts w:eastAsia="Times New Roman"/>
          <w:bCs/>
          <w:noProof w:val="0"/>
          <w:color w:val="auto"/>
          <w:sz w:val="28"/>
          <w:szCs w:val="28"/>
        </w:rPr>
        <w:t>phạm vi hoạt động mua nợ xấu xủa VAMC là mua nợ xấu của các TCTD Việt Nam</w:t>
      </w:r>
      <w:r w:rsidR="0049185F">
        <w:rPr>
          <w:rFonts w:eastAsia="Times New Roman"/>
          <w:bCs/>
          <w:noProof w:val="0"/>
          <w:color w:val="auto"/>
          <w:sz w:val="28"/>
          <w:szCs w:val="28"/>
        </w:rPr>
        <w:t>;</w:t>
      </w:r>
      <w:r w:rsidR="006873C9" w:rsidRPr="00546DE3">
        <w:rPr>
          <w:rFonts w:eastAsia="Times New Roman"/>
          <w:bCs/>
          <w:noProof w:val="0"/>
          <w:color w:val="auto"/>
          <w:sz w:val="28"/>
          <w:szCs w:val="28"/>
        </w:rPr>
        <w:t xml:space="preserve"> mua nợ xấu của </w:t>
      </w:r>
      <w:r w:rsidR="006873C9" w:rsidRPr="00546DE3">
        <w:rPr>
          <w:bCs/>
          <w:color w:val="auto"/>
          <w:sz w:val="28"/>
          <w:szCs w:val="28"/>
        </w:rPr>
        <w:t>TCTD liên doanh, TCTD 100% vốn nước ngoài, chi nhánh ngân hàng nước ngoài theo giá thị trường.</w:t>
      </w:r>
    </w:p>
    <w:p w14:paraId="2D1B62F9" w14:textId="77777777" w:rsidR="00517288" w:rsidRPr="00546DE3" w:rsidRDefault="00EB2202" w:rsidP="00546DE3">
      <w:pPr>
        <w:tabs>
          <w:tab w:val="left" w:pos="900"/>
        </w:tabs>
        <w:spacing w:before="120" w:after="120" w:line="340" w:lineRule="exact"/>
        <w:ind w:firstLine="720"/>
        <w:rPr>
          <w:rFonts w:eastAsia="Times New Roman"/>
          <w:b/>
          <w:noProof w:val="0"/>
          <w:color w:val="auto"/>
          <w:sz w:val="28"/>
          <w:szCs w:val="28"/>
          <w:lang w:val="vi-VN"/>
        </w:rPr>
      </w:pPr>
      <w:r w:rsidRPr="00546DE3">
        <w:rPr>
          <w:rFonts w:eastAsia="Times New Roman"/>
          <w:b/>
          <w:noProof w:val="0"/>
          <w:color w:val="auto"/>
          <w:sz w:val="28"/>
          <w:szCs w:val="28"/>
        </w:rPr>
        <w:t>1.</w:t>
      </w:r>
      <w:r w:rsidR="009B3D57" w:rsidRPr="00546DE3">
        <w:rPr>
          <w:rFonts w:eastAsia="Times New Roman"/>
          <w:b/>
          <w:noProof w:val="0"/>
          <w:color w:val="auto"/>
          <w:sz w:val="28"/>
          <w:szCs w:val="28"/>
        </w:rPr>
        <w:t>4</w:t>
      </w:r>
      <w:r w:rsidR="00517288" w:rsidRPr="00546DE3">
        <w:rPr>
          <w:rFonts w:eastAsia="Times New Roman"/>
          <w:b/>
          <w:noProof w:val="0"/>
          <w:color w:val="auto"/>
          <w:sz w:val="28"/>
          <w:szCs w:val="28"/>
          <w:lang w:val="vi-VN"/>
        </w:rPr>
        <w:t>. Đánh giá tác động</w:t>
      </w:r>
    </w:p>
    <w:p w14:paraId="487F0B96" w14:textId="7C2EF169" w:rsidR="00537B40" w:rsidRPr="00546DE3" w:rsidRDefault="00517288" w:rsidP="00546DE3">
      <w:pPr>
        <w:widowControl w:val="0"/>
        <w:tabs>
          <w:tab w:val="left" w:pos="900"/>
        </w:tabs>
        <w:spacing w:before="120" w:after="120" w:line="340" w:lineRule="exact"/>
        <w:ind w:firstLine="720"/>
        <w:rPr>
          <w:rFonts w:eastAsia="Times New Roman"/>
          <w:noProof w:val="0"/>
          <w:color w:val="auto"/>
          <w:sz w:val="28"/>
          <w:szCs w:val="28"/>
        </w:rPr>
      </w:pPr>
      <w:r w:rsidRPr="00546DE3">
        <w:rPr>
          <w:b/>
          <w:i/>
          <w:color w:val="auto"/>
          <w:sz w:val="28"/>
          <w:szCs w:val="28"/>
        </w:rPr>
        <w:t>Giải pháp 1:</w:t>
      </w:r>
      <w:r w:rsidRPr="00546DE3">
        <w:rPr>
          <w:b/>
          <w:i/>
          <w:color w:val="auto"/>
          <w:sz w:val="28"/>
          <w:szCs w:val="28"/>
          <w:lang w:val="vi-VN"/>
        </w:rPr>
        <w:t xml:space="preserve"> </w:t>
      </w:r>
      <w:r w:rsidRPr="00546DE3">
        <w:rPr>
          <w:rFonts w:eastAsia="Times New Roman"/>
          <w:noProof w:val="0"/>
          <w:color w:val="auto"/>
          <w:sz w:val="28"/>
          <w:szCs w:val="28"/>
          <w:lang w:val="vi-VN"/>
        </w:rPr>
        <w:t xml:space="preserve">Việc giữ nguyên </w:t>
      </w:r>
      <w:r w:rsidR="00537B40" w:rsidRPr="00546DE3">
        <w:rPr>
          <w:rFonts w:eastAsia="Times New Roman"/>
          <w:noProof w:val="0"/>
          <w:color w:val="auto"/>
          <w:sz w:val="28"/>
          <w:szCs w:val="28"/>
        </w:rPr>
        <w:t>phạm vi hoạt động mua nợ xấu của VAMC là mua nợ xấu của các TCTD Việt Nam</w:t>
      </w:r>
      <w:r w:rsidR="00FA4C4D" w:rsidRPr="00546DE3">
        <w:rPr>
          <w:rFonts w:eastAsia="Times New Roman"/>
          <w:noProof w:val="0"/>
          <w:color w:val="auto"/>
          <w:sz w:val="28"/>
          <w:szCs w:val="28"/>
        </w:rPr>
        <w:t>.</w:t>
      </w:r>
    </w:p>
    <w:p w14:paraId="67D4B833" w14:textId="77777777" w:rsidR="007D6551" w:rsidRPr="00546DE3" w:rsidRDefault="00EA037A" w:rsidP="00546DE3">
      <w:pPr>
        <w:tabs>
          <w:tab w:val="left" w:pos="900"/>
        </w:tabs>
        <w:spacing w:before="120" w:after="120" w:line="340" w:lineRule="exact"/>
        <w:ind w:firstLine="720"/>
        <w:rPr>
          <w:b/>
          <w:color w:val="auto"/>
          <w:sz w:val="28"/>
          <w:szCs w:val="28"/>
        </w:rPr>
      </w:pPr>
      <w:r w:rsidRPr="00546DE3">
        <w:rPr>
          <w:rFonts w:eastAsia="Times New Roman"/>
          <w:noProof w:val="0"/>
          <w:color w:val="auto"/>
          <w:sz w:val="28"/>
          <w:szCs w:val="28"/>
        </w:rPr>
        <w:lastRenderedPageBreak/>
        <w:t xml:space="preserve">Thực hiện theo phương án 1 không cần phải sửa đổi, bổ sung </w:t>
      </w:r>
      <w:r w:rsidR="007D6551" w:rsidRPr="00546DE3">
        <w:rPr>
          <w:rFonts w:eastAsia="Times New Roman"/>
          <w:noProof w:val="0"/>
          <w:color w:val="auto"/>
          <w:sz w:val="28"/>
          <w:szCs w:val="28"/>
        </w:rPr>
        <w:t xml:space="preserve">Nghị định 53 về vấn đề này, VAMC cũng không cần phải đầu tư thêm nhân lực để đánh giá, phân tích, thực hiện mua các khoản nợ xấu của </w:t>
      </w:r>
      <w:r w:rsidR="007D6551" w:rsidRPr="00546DE3">
        <w:rPr>
          <w:color w:val="auto"/>
          <w:sz w:val="28"/>
          <w:szCs w:val="28"/>
        </w:rPr>
        <w:t>TCTD liên doanh, TCTD 100% vốn nước ngoài, chi nhánh ngân hàng nước ngoài theo giá thị trường.</w:t>
      </w:r>
    </w:p>
    <w:p w14:paraId="10572D9A" w14:textId="16EB5BEE" w:rsidR="00FA4C4D" w:rsidRPr="00546DE3" w:rsidRDefault="00FA4C4D" w:rsidP="00546DE3">
      <w:pPr>
        <w:widowControl w:val="0"/>
        <w:tabs>
          <w:tab w:val="left" w:pos="900"/>
        </w:tabs>
        <w:spacing w:before="120" w:after="120" w:line="340" w:lineRule="exact"/>
        <w:ind w:firstLine="720"/>
        <w:rPr>
          <w:rFonts w:eastAsia="Times New Roman"/>
          <w:noProof w:val="0"/>
          <w:color w:val="auto"/>
          <w:sz w:val="28"/>
          <w:szCs w:val="28"/>
        </w:rPr>
      </w:pPr>
      <w:r w:rsidRPr="00546DE3">
        <w:rPr>
          <w:rFonts w:eastAsia="Times New Roman"/>
          <w:noProof w:val="0"/>
          <w:color w:val="auto"/>
          <w:sz w:val="28"/>
          <w:szCs w:val="28"/>
        </w:rPr>
        <w:t>Tuy nhiên, việc giữ nguyên quy định này có một số hạn chế như sau:</w:t>
      </w:r>
    </w:p>
    <w:p w14:paraId="527B22FA" w14:textId="68F871C4" w:rsidR="00EA037A" w:rsidRPr="00546DE3" w:rsidRDefault="00A909D8" w:rsidP="00546DE3">
      <w:pPr>
        <w:widowControl w:val="0"/>
        <w:tabs>
          <w:tab w:val="left" w:pos="900"/>
        </w:tabs>
        <w:spacing w:before="120" w:after="120" w:line="340" w:lineRule="exact"/>
        <w:ind w:firstLine="720"/>
        <w:rPr>
          <w:rFonts w:eastAsia="Times New Roman"/>
          <w:noProof w:val="0"/>
          <w:color w:val="auto"/>
          <w:sz w:val="28"/>
          <w:szCs w:val="28"/>
        </w:rPr>
      </w:pPr>
      <w:r w:rsidRPr="00546DE3">
        <w:rPr>
          <w:rFonts w:eastAsia="Times New Roman"/>
          <w:noProof w:val="0"/>
          <w:color w:val="auto"/>
          <w:sz w:val="28"/>
          <w:szCs w:val="28"/>
        </w:rPr>
        <w:t xml:space="preserve">- </w:t>
      </w:r>
      <w:r w:rsidR="00EA037A" w:rsidRPr="00546DE3">
        <w:rPr>
          <w:rFonts w:eastAsia="Times New Roman"/>
          <w:noProof w:val="0"/>
          <w:color w:val="auto"/>
          <w:sz w:val="28"/>
          <w:szCs w:val="28"/>
        </w:rPr>
        <w:t xml:space="preserve">Việc quy định này chưa phù hợp với Luật </w:t>
      </w:r>
      <w:r w:rsidR="00B86DE1">
        <w:rPr>
          <w:rFonts w:eastAsia="Times New Roman"/>
          <w:noProof w:val="0"/>
          <w:color w:val="auto"/>
          <w:sz w:val="28"/>
          <w:szCs w:val="28"/>
        </w:rPr>
        <w:t>c</w:t>
      </w:r>
      <w:r w:rsidR="00EA037A" w:rsidRPr="00546DE3">
        <w:rPr>
          <w:rFonts w:eastAsia="Times New Roman"/>
          <w:noProof w:val="0"/>
          <w:color w:val="auto"/>
          <w:sz w:val="28"/>
          <w:szCs w:val="28"/>
        </w:rPr>
        <w:t xml:space="preserve">ác TCTD năm 2024, quy định phạm vi hoạt động mua nợ của VAMC hẹp hơn, hạn chế hơn so với phạm hoạt động mua nợ của tổ chức mua bán, xử lý nợ xấu theo quy định tại Luật </w:t>
      </w:r>
      <w:r w:rsidR="00B86DE1">
        <w:rPr>
          <w:rFonts w:eastAsia="Times New Roman"/>
          <w:noProof w:val="0"/>
          <w:color w:val="auto"/>
          <w:sz w:val="28"/>
          <w:szCs w:val="28"/>
        </w:rPr>
        <w:t>c</w:t>
      </w:r>
      <w:r w:rsidR="00EA037A" w:rsidRPr="00546DE3">
        <w:rPr>
          <w:rFonts w:eastAsia="Times New Roman"/>
          <w:noProof w:val="0"/>
          <w:color w:val="auto"/>
          <w:sz w:val="28"/>
          <w:szCs w:val="28"/>
        </w:rPr>
        <w:t>ác TCTD 2024</w:t>
      </w:r>
      <w:r w:rsidRPr="00546DE3">
        <w:rPr>
          <w:rFonts w:eastAsia="Times New Roman"/>
          <w:noProof w:val="0"/>
          <w:color w:val="auto"/>
          <w:sz w:val="28"/>
          <w:szCs w:val="28"/>
        </w:rPr>
        <w:t>;</w:t>
      </w:r>
    </w:p>
    <w:p w14:paraId="57E71183" w14:textId="346A02AA" w:rsidR="00A909D8" w:rsidRPr="00546DE3" w:rsidRDefault="00A909D8" w:rsidP="00546DE3">
      <w:pPr>
        <w:widowControl w:val="0"/>
        <w:tabs>
          <w:tab w:val="left" w:pos="900"/>
        </w:tabs>
        <w:spacing w:before="120" w:after="120" w:line="340" w:lineRule="exact"/>
        <w:ind w:firstLine="720"/>
        <w:rPr>
          <w:rFonts w:eastAsia="Times New Roman"/>
          <w:noProof w:val="0"/>
          <w:color w:val="auto"/>
          <w:sz w:val="28"/>
          <w:szCs w:val="28"/>
        </w:rPr>
      </w:pPr>
      <w:r w:rsidRPr="00546DE3">
        <w:rPr>
          <w:rFonts w:eastAsia="Times New Roman"/>
          <w:noProof w:val="0"/>
          <w:color w:val="auto"/>
          <w:sz w:val="28"/>
          <w:szCs w:val="28"/>
        </w:rPr>
        <w:t xml:space="preserve">- Không có hướng dẫn đầy đủ cho VAMC thực hiện các hoạt động mua nợ theo quy định tại khoản 1 Điều 197 Luật </w:t>
      </w:r>
      <w:r w:rsidR="00996B0E">
        <w:rPr>
          <w:rFonts w:eastAsia="Times New Roman"/>
          <w:noProof w:val="0"/>
          <w:color w:val="auto"/>
          <w:sz w:val="28"/>
          <w:szCs w:val="28"/>
        </w:rPr>
        <w:t>c</w:t>
      </w:r>
      <w:r w:rsidRPr="00546DE3">
        <w:rPr>
          <w:rFonts w:eastAsia="Times New Roman"/>
          <w:noProof w:val="0"/>
          <w:color w:val="auto"/>
          <w:sz w:val="28"/>
          <w:szCs w:val="28"/>
        </w:rPr>
        <w:t>ác TCTD 2024.</w:t>
      </w:r>
    </w:p>
    <w:p w14:paraId="75A860E2" w14:textId="3AA3C216" w:rsidR="00EF7F44" w:rsidRPr="00546DE3" w:rsidRDefault="003F5D62" w:rsidP="00546DE3">
      <w:pPr>
        <w:widowControl w:val="0"/>
        <w:tabs>
          <w:tab w:val="left" w:pos="900"/>
        </w:tabs>
        <w:spacing w:before="120" w:after="120" w:line="340" w:lineRule="exact"/>
        <w:ind w:firstLine="720"/>
        <w:rPr>
          <w:color w:val="auto"/>
          <w:spacing w:val="-2"/>
          <w:sz w:val="28"/>
          <w:szCs w:val="28"/>
        </w:rPr>
      </w:pPr>
      <w:r w:rsidRPr="00546DE3">
        <w:rPr>
          <w:color w:val="auto"/>
          <w:spacing w:val="-2"/>
          <w:sz w:val="28"/>
          <w:szCs w:val="28"/>
        </w:rPr>
        <w:t xml:space="preserve">- Không </w:t>
      </w:r>
      <w:r w:rsidR="00EF7F44" w:rsidRPr="00546DE3">
        <w:rPr>
          <w:color w:val="auto"/>
          <w:spacing w:val="-2"/>
          <w:sz w:val="28"/>
          <w:szCs w:val="28"/>
        </w:rPr>
        <w:t xml:space="preserve">tạo được điều kiện cho VAMC mở rộng phạm vi hoạt động mua nợ </w:t>
      </w:r>
      <w:r w:rsidR="00A909D8" w:rsidRPr="00546DE3">
        <w:rPr>
          <w:color w:val="auto"/>
          <w:spacing w:val="-2"/>
          <w:sz w:val="28"/>
          <w:szCs w:val="28"/>
        </w:rPr>
        <w:t>như quy định tại</w:t>
      </w:r>
      <w:r w:rsidR="00EF7F44" w:rsidRPr="00546DE3">
        <w:rPr>
          <w:color w:val="auto"/>
          <w:spacing w:val="-2"/>
          <w:sz w:val="28"/>
          <w:szCs w:val="28"/>
        </w:rPr>
        <w:t xml:space="preserve"> Luật </w:t>
      </w:r>
      <w:r w:rsidR="00996B0E">
        <w:rPr>
          <w:color w:val="auto"/>
          <w:spacing w:val="-2"/>
          <w:sz w:val="28"/>
          <w:szCs w:val="28"/>
        </w:rPr>
        <w:t>c</w:t>
      </w:r>
      <w:r w:rsidR="00EF7F44" w:rsidRPr="00546DE3">
        <w:rPr>
          <w:color w:val="auto"/>
          <w:spacing w:val="-2"/>
          <w:sz w:val="28"/>
          <w:szCs w:val="28"/>
        </w:rPr>
        <w:t>ác TCTD</w:t>
      </w:r>
      <w:r w:rsidR="00996B0E">
        <w:rPr>
          <w:color w:val="auto"/>
          <w:spacing w:val="-2"/>
          <w:sz w:val="28"/>
          <w:szCs w:val="28"/>
        </w:rPr>
        <w:t xml:space="preserve"> năm 2024</w:t>
      </w:r>
      <w:r w:rsidR="00EF7F44" w:rsidRPr="00546DE3">
        <w:rPr>
          <w:color w:val="auto"/>
          <w:spacing w:val="-2"/>
          <w:sz w:val="28"/>
          <w:szCs w:val="28"/>
        </w:rPr>
        <w:t>, chưa đảm bảo bình đẳng công bằng trong việc VAMC mua nợ theo giá thị trường của TCTD trong nước, tổ chức tín dụng 100% vốn nước ngoài, TCTD liên doanh, chi nhánh ngân hàng nước ngoài.</w:t>
      </w:r>
    </w:p>
    <w:p w14:paraId="4B478675" w14:textId="1F6DC895" w:rsidR="00F311F5" w:rsidRPr="00546DE3" w:rsidRDefault="00517288" w:rsidP="00546DE3">
      <w:pPr>
        <w:tabs>
          <w:tab w:val="left" w:pos="900"/>
        </w:tabs>
        <w:spacing w:before="120" w:after="120" w:line="360" w:lineRule="exact"/>
        <w:ind w:firstLine="720"/>
        <w:rPr>
          <w:rFonts w:eastAsia="Times New Roman"/>
          <w:noProof w:val="0"/>
          <w:color w:val="auto"/>
          <w:sz w:val="28"/>
          <w:szCs w:val="28"/>
          <w:lang w:val="vi-VN"/>
        </w:rPr>
      </w:pPr>
      <w:r w:rsidRPr="00546DE3">
        <w:rPr>
          <w:b/>
          <w:i/>
          <w:color w:val="auto"/>
          <w:sz w:val="28"/>
          <w:szCs w:val="28"/>
        </w:rPr>
        <w:t>Giải pháp 2:</w:t>
      </w:r>
      <w:r w:rsidRPr="00546DE3">
        <w:rPr>
          <w:i/>
          <w:color w:val="auto"/>
          <w:sz w:val="28"/>
          <w:szCs w:val="28"/>
          <w:lang w:val="vi-VN"/>
        </w:rPr>
        <w:t xml:space="preserve"> </w:t>
      </w:r>
      <w:r w:rsidR="00A32ED0" w:rsidRPr="00546DE3">
        <w:rPr>
          <w:iCs/>
          <w:color w:val="auto"/>
          <w:sz w:val="28"/>
          <w:szCs w:val="28"/>
        </w:rPr>
        <w:t xml:space="preserve">Việc điều chỉnh phạm vi mua bán nợ của VAMC theo quy định tại Luật </w:t>
      </w:r>
      <w:r w:rsidR="004F391A">
        <w:rPr>
          <w:iCs/>
          <w:color w:val="auto"/>
          <w:sz w:val="28"/>
          <w:szCs w:val="28"/>
        </w:rPr>
        <w:t>c</w:t>
      </w:r>
      <w:r w:rsidR="00A32ED0" w:rsidRPr="00546DE3">
        <w:rPr>
          <w:iCs/>
          <w:color w:val="auto"/>
          <w:sz w:val="28"/>
          <w:szCs w:val="28"/>
        </w:rPr>
        <w:t xml:space="preserve">ác TCTD </w:t>
      </w:r>
      <w:r w:rsidR="00F311F5" w:rsidRPr="00546DE3">
        <w:rPr>
          <w:rFonts w:eastAsia="Times New Roman"/>
          <w:noProof w:val="0"/>
          <w:color w:val="auto"/>
          <w:sz w:val="28"/>
          <w:szCs w:val="28"/>
          <w:lang w:val="vi-VN"/>
        </w:rPr>
        <w:t>tác động như sau:</w:t>
      </w:r>
    </w:p>
    <w:p w14:paraId="11FE0AE0" w14:textId="77777777" w:rsidR="00DA15D6" w:rsidRPr="00546DE3" w:rsidRDefault="00C50355" w:rsidP="00546DE3">
      <w:pPr>
        <w:tabs>
          <w:tab w:val="left" w:pos="900"/>
        </w:tabs>
        <w:spacing w:before="120" w:after="120" w:line="360" w:lineRule="exact"/>
        <w:ind w:firstLine="720"/>
        <w:rPr>
          <w:rFonts w:eastAsia="Times New Roman"/>
          <w:noProof w:val="0"/>
          <w:color w:val="auto"/>
          <w:sz w:val="28"/>
          <w:szCs w:val="28"/>
          <w:lang w:val="vi-VN"/>
        </w:rPr>
      </w:pPr>
      <w:r w:rsidRPr="00546DE3">
        <w:rPr>
          <w:rFonts w:eastAsia="Times New Roman"/>
          <w:i/>
          <w:noProof w:val="0"/>
          <w:color w:val="auto"/>
          <w:sz w:val="28"/>
          <w:szCs w:val="28"/>
        </w:rPr>
        <w:t>a)</w:t>
      </w:r>
      <w:r w:rsidR="00F311F5" w:rsidRPr="00546DE3">
        <w:rPr>
          <w:rFonts w:eastAsia="Times New Roman"/>
          <w:i/>
          <w:noProof w:val="0"/>
          <w:color w:val="auto"/>
          <w:sz w:val="28"/>
          <w:szCs w:val="28"/>
          <w:lang w:val="vi-VN"/>
        </w:rPr>
        <w:t xml:space="preserve"> Tác động </w:t>
      </w:r>
      <w:r w:rsidR="00EE67C5" w:rsidRPr="00546DE3">
        <w:rPr>
          <w:rFonts w:eastAsia="Times New Roman"/>
          <w:i/>
          <w:noProof w:val="0"/>
          <w:color w:val="auto"/>
          <w:sz w:val="28"/>
          <w:szCs w:val="28"/>
        </w:rPr>
        <w:t>tích cực</w:t>
      </w:r>
      <w:r w:rsidR="00FC290E" w:rsidRPr="00546DE3">
        <w:rPr>
          <w:rFonts w:eastAsia="Times New Roman"/>
          <w:i/>
          <w:noProof w:val="0"/>
          <w:color w:val="auto"/>
          <w:sz w:val="28"/>
          <w:szCs w:val="28"/>
        </w:rPr>
        <w:t>:</w:t>
      </w:r>
    </w:p>
    <w:p w14:paraId="59F3FB15" w14:textId="77777777" w:rsidR="002D5B87" w:rsidRPr="00546DE3" w:rsidRDefault="002D5B87" w:rsidP="00546DE3">
      <w:pPr>
        <w:tabs>
          <w:tab w:val="left" w:pos="900"/>
        </w:tabs>
        <w:spacing w:before="120" w:after="120" w:line="360" w:lineRule="exact"/>
        <w:ind w:firstLine="720"/>
        <w:rPr>
          <w:color w:val="auto"/>
          <w:sz w:val="28"/>
          <w:szCs w:val="28"/>
        </w:rPr>
      </w:pPr>
      <w:r w:rsidRPr="00546DE3">
        <w:rPr>
          <w:rFonts w:eastAsia="Times New Roman"/>
          <w:noProof w:val="0"/>
          <w:color w:val="auto"/>
          <w:sz w:val="28"/>
          <w:szCs w:val="28"/>
          <w:lang w:val="vi-VN"/>
        </w:rPr>
        <w:t>Về chi phí:</w:t>
      </w:r>
      <w:r w:rsidRPr="00546DE3">
        <w:rPr>
          <w:rFonts w:eastAsia="Times New Roman"/>
          <w:noProof w:val="0"/>
          <w:color w:val="auto"/>
          <w:sz w:val="28"/>
          <w:szCs w:val="28"/>
        </w:rPr>
        <w:t xml:space="preserve"> </w:t>
      </w:r>
      <w:r w:rsidRPr="00546DE3">
        <w:rPr>
          <w:color w:val="auto"/>
          <w:sz w:val="28"/>
          <w:szCs w:val="28"/>
        </w:rPr>
        <w:t xml:space="preserve">Chi phí </w:t>
      </w:r>
      <w:r w:rsidR="00AA0575" w:rsidRPr="00546DE3">
        <w:rPr>
          <w:color w:val="auto"/>
          <w:sz w:val="28"/>
          <w:szCs w:val="28"/>
        </w:rPr>
        <w:t>phát sinh không lớn (</w:t>
      </w:r>
      <w:r w:rsidR="00273F7D" w:rsidRPr="00546DE3">
        <w:rPr>
          <w:color w:val="auto"/>
          <w:sz w:val="28"/>
          <w:szCs w:val="28"/>
        </w:rPr>
        <w:t xml:space="preserve">chủ yếu </w:t>
      </w:r>
      <w:r w:rsidR="00AA0575" w:rsidRPr="00546DE3">
        <w:rPr>
          <w:color w:val="auto"/>
          <w:sz w:val="28"/>
          <w:szCs w:val="28"/>
        </w:rPr>
        <w:t>chỉ mất chi phí xây dựng Nghị đị</w:t>
      </w:r>
      <w:r w:rsidR="00273F7D" w:rsidRPr="00546DE3">
        <w:rPr>
          <w:color w:val="auto"/>
          <w:sz w:val="28"/>
          <w:szCs w:val="28"/>
        </w:rPr>
        <w:t>nh).</w:t>
      </w:r>
    </w:p>
    <w:p w14:paraId="7FF427F2" w14:textId="72ADB778" w:rsidR="00AA0575" w:rsidRPr="00546DE3" w:rsidRDefault="00AA0575" w:rsidP="00546DE3">
      <w:pPr>
        <w:tabs>
          <w:tab w:val="left" w:pos="900"/>
        </w:tabs>
        <w:spacing w:before="120" w:after="120" w:line="340" w:lineRule="exact"/>
        <w:ind w:firstLine="720"/>
        <w:rPr>
          <w:color w:val="auto"/>
          <w:sz w:val="28"/>
          <w:szCs w:val="28"/>
        </w:rPr>
      </w:pPr>
      <w:r w:rsidRPr="00546DE3">
        <w:rPr>
          <w:color w:val="auto"/>
          <w:sz w:val="28"/>
          <w:szCs w:val="28"/>
        </w:rPr>
        <w:t>Về thủ tục hành chính</w:t>
      </w:r>
      <w:r w:rsidRPr="00546DE3">
        <w:rPr>
          <w:i/>
          <w:color w:val="auto"/>
          <w:sz w:val="28"/>
          <w:szCs w:val="28"/>
        </w:rPr>
        <w:t>:</w:t>
      </w:r>
      <w:r w:rsidRPr="00546DE3">
        <w:rPr>
          <w:color w:val="auto"/>
          <w:sz w:val="28"/>
          <w:szCs w:val="28"/>
        </w:rPr>
        <w:t xml:space="preserve"> Không phát sinh thủ tục hành chính</w:t>
      </w:r>
      <w:r w:rsidR="00A32ED0" w:rsidRPr="00546DE3">
        <w:rPr>
          <w:color w:val="auto"/>
          <w:sz w:val="28"/>
          <w:szCs w:val="28"/>
        </w:rPr>
        <w:t>.</w:t>
      </w:r>
      <w:r w:rsidR="009F1A01" w:rsidRPr="00546DE3">
        <w:rPr>
          <w:color w:val="auto"/>
          <w:sz w:val="28"/>
          <w:szCs w:val="28"/>
        </w:rPr>
        <w:t xml:space="preserve"> </w:t>
      </w:r>
    </w:p>
    <w:p w14:paraId="54AD6E84" w14:textId="77777777" w:rsidR="002D5B87" w:rsidRPr="00546DE3" w:rsidRDefault="002D5B87" w:rsidP="00546DE3">
      <w:pPr>
        <w:tabs>
          <w:tab w:val="left" w:pos="900"/>
        </w:tabs>
        <w:spacing w:before="120" w:after="120" w:line="340" w:lineRule="exact"/>
        <w:ind w:firstLine="720"/>
        <w:rPr>
          <w:color w:val="auto"/>
          <w:sz w:val="28"/>
          <w:szCs w:val="28"/>
        </w:rPr>
      </w:pPr>
      <w:r w:rsidRPr="00546DE3">
        <w:rPr>
          <w:color w:val="auto"/>
          <w:sz w:val="28"/>
          <w:szCs w:val="28"/>
        </w:rPr>
        <w:t>Về lợi ích</w:t>
      </w:r>
      <w:r w:rsidR="00360B25" w:rsidRPr="00546DE3">
        <w:rPr>
          <w:color w:val="auto"/>
          <w:sz w:val="28"/>
          <w:szCs w:val="28"/>
        </w:rPr>
        <w:t xml:space="preserve"> kinh tế, chính trị, xã hội</w:t>
      </w:r>
      <w:r w:rsidRPr="00546DE3">
        <w:rPr>
          <w:color w:val="auto"/>
          <w:sz w:val="28"/>
          <w:szCs w:val="28"/>
        </w:rPr>
        <w:t>:</w:t>
      </w:r>
    </w:p>
    <w:p w14:paraId="2F815D68" w14:textId="77777777" w:rsidR="00CF6E0F" w:rsidRPr="00546DE3" w:rsidRDefault="00CF6E0F" w:rsidP="00546DE3">
      <w:pPr>
        <w:tabs>
          <w:tab w:val="left" w:pos="900"/>
        </w:tabs>
        <w:spacing w:before="120" w:after="120" w:line="340" w:lineRule="exact"/>
        <w:ind w:firstLine="720"/>
        <w:rPr>
          <w:color w:val="auto"/>
          <w:sz w:val="28"/>
          <w:szCs w:val="28"/>
        </w:rPr>
      </w:pPr>
      <w:r w:rsidRPr="00546DE3">
        <w:rPr>
          <w:color w:val="auto"/>
          <w:sz w:val="28"/>
          <w:szCs w:val="28"/>
        </w:rPr>
        <w:t xml:space="preserve">Góp phần hoàn thiện pháp luật theo hướng đảm bảo tính đồng bộ, thực thi, hiệu quả, có thêm giải pháp giải quyết vấn đề nợ xấu cho các TCTD liên doanh, TCTD 100% vốn nước ngoài, chi nhánh ngân hàng nước ngoài </w:t>
      </w:r>
    </w:p>
    <w:p w14:paraId="683B822C" w14:textId="4B9B0150" w:rsidR="00A85090" w:rsidRPr="00546DE3" w:rsidRDefault="002D5B87" w:rsidP="00546DE3">
      <w:pPr>
        <w:tabs>
          <w:tab w:val="left" w:pos="900"/>
        </w:tabs>
        <w:spacing w:before="120" w:after="120" w:line="340" w:lineRule="exact"/>
        <w:ind w:firstLine="720"/>
        <w:rPr>
          <w:color w:val="auto"/>
          <w:sz w:val="28"/>
          <w:szCs w:val="28"/>
        </w:rPr>
      </w:pPr>
      <w:r w:rsidRPr="00546DE3">
        <w:rPr>
          <w:color w:val="auto"/>
          <w:sz w:val="28"/>
          <w:szCs w:val="28"/>
        </w:rPr>
        <w:t xml:space="preserve">Tạo điều kiện </w:t>
      </w:r>
      <w:r w:rsidR="00CF6E0F" w:rsidRPr="00546DE3">
        <w:rPr>
          <w:color w:val="auto"/>
          <w:sz w:val="28"/>
          <w:szCs w:val="28"/>
        </w:rPr>
        <w:t>cho VAMC mua nợ của TCTD liên doanh, TCTD 100% vốn nước ngoài, chi nhánh ngân hàng nước ngoài theo giá thị trường, bảo đảm sự công bằng, bình đẳng, tăng niềm tin cho tổ chức nước ngoài, góp phần phát triển hệ thống các TCTD,</w:t>
      </w:r>
      <w:r w:rsidR="00A85090" w:rsidRPr="00546DE3">
        <w:rPr>
          <w:color w:val="auto"/>
          <w:sz w:val="28"/>
          <w:szCs w:val="28"/>
        </w:rPr>
        <w:t xml:space="preserve"> ổn định hệ thống tài chính ngân hàng, ổn định kinh tế, xã hội</w:t>
      </w:r>
      <w:r w:rsidR="00FA1F12" w:rsidRPr="00546DE3">
        <w:rPr>
          <w:color w:val="auto"/>
          <w:sz w:val="28"/>
          <w:szCs w:val="28"/>
        </w:rPr>
        <w:t>.</w:t>
      </w:r>
    </w:p>
    <w:p w14:paraId="148E460A" w14:textId="09606549" w:rsidR="00E652F8" w:rsidRPr="00546DE3" w:rsidRDefault="00E652F8" w:rsidP="00546DE3">
      <w:pPr>
        <w:tabs>
          <w:tab w:val="left" w:pos="900"/>
        </w:tabs>
        <w:spacing w:before="120" w:after="120" w:line="340" w:lineRule="exact"/>
        <w:ind w:firstLine="720"/>
        <w:rPr>
          <w:color w:val="auto"/>
          <w:sz w:val="28"/>
          <w:szCs w:val="28"/>
        </w:rPr>
      </w:pPr>
      <w:r w:rsidRPr="00546DE3">
        <w:rPr>
          <w:i/>
          <w:iCs/>
          <w:color w:val="auto"/>
          <w:sz w:val="28"/>
          <w:szCs w:val="28"/>
        </w:rPr>
        <w:t>b) Tác động tiêu cực</w:t>
      </w:r>
      <w:r w:rsidRPr="00546DE3">
        <w:rPr>
          <w:color w:val="auto"/>
          <w:sz w:val="28"/>
          <w:szCs w:val="28"/>
        </w:rPr>
        <w:t>: không có</w:t>
      </w:r>
    </w:p>
    <w:p w14:paraId="6947DE98" w14:textId="77777777" w:rsidR="004E094F" w:rsidRPr="00546DE3" w:rsidRDefault="008C664E" w:rsidP="00546DE3">
      <w:pPr>
        <w:tabs>
          <w:tab w:val="left" w:pos="900"/>
        </w:tabs>
        <w:spacing w:before="120" w:after="120" w:line="360" w:lineRule="exact"/>
        <w:ind w:firstLine="720"/>
        <w:rPr>
          <w:b/>
          <w:color w:val="auto"/>
          <w:sz w:val="28"/>
          <w:szCs w:val="28"/>
        </w:rPr>
      </w:pPr>
      <w:r w:rsidRPr="00546DE3">
        <w:rPr>
          <w:b/>
          <w:color w:val="auto"/>
          <w:sz w:val="28"/>
          <w:szCs w:val="28"/>
        </w:rPr>
        <w:t>1.</w:t>
      </w:r>
      <w:r w:rsidR="00C50355" w:rsidRPr="00546DE3">
        <w:rPr>
          <w:b/>
          <w:color w:val="auto"/>
          <w:sz w:val="28"/>
          <w:szCs w:val="28"/>
        </w:rPr>
        <w:t>4</w:t>
      </w:r>
      <w:r w:rsidR="004E094F" w:rsidRPr="00546DE3">
        <w:rPr>
          <w:b/>
          <w:color w:val="auto"/>
          <w:sz w:val="28"/>
          <w:szCs w:val="28"/>
        </w:rPr>
        <w:t xml:space="preserve">. </w:t>
      </w:r>
      <w:r w:rsidR="004E094F" w:rsidRPr="00546DE3">
        <w:rPr>
          <w:b/>
          <w:color w:val="auto"/>
          <w:sz w:val="28"/>
          <w:szCs w:val="28"/>
          <w:lang w:val="vi-VN"/>
        </w:rPr>
        <w:t>Kiến nghị giải pháp lựa chọn</w:t>
      </w:r>
    </w:p>
    <w:p w14:paraId="05334DCE" w14:textId="77777777" w:rsidR="00C50355" w:rsidRPr="00546DE3" w:rsidRDefault="004E094F" w:rsidP="00546DE3">
      <w:pPr>
        <w:tabs>
          <w:tab w:val="left" w:pos="900"/>
        </w:tabs>
        <w:spacing w:before="120" w:after="120" w:line="360" w:lineRule="exact"/>
        <w:ind w:firstLine="720"/>
        <w:rPr>
          <w:color w:val="auto"/>
          <w:sz w:val="28"/>
          <w:szCs w:val="28"/>
        </w:rPr>
      </w:pPr>
      <w:r w:rsidRPr="00546DE3">
        <w:rPr>
          <w:color w:val="auto"/>
          <w:sz w:val="28"/>
          <w:szCs w:val="28"/>
        </w:rPr>
        <w:t>T</w:t>
      </w:r>
      <w:r w:rsidRPr="00546DE3">
        <w:rPr>
          <w:color w:val="auto"/>
          <w:sz w:val="28"/>
          <w:szCs w:val="28"/>
          <w:lang w:val="vi-VN"/>
        </w:rPr>
        <w:t xml:space="preserve">rên cơ sở phân tích, so </w:t>
      </w:r>
      <w:r w:rsidRPr="00546DE3">
        <w:rPr>
          <w:color w:val="auto"/>
          <w:sz w:val="28"/>
          <w:szCs w:val="28"/>
        </w:rPr>
        <w:t xml:space="preserve">sánh tác động tích cực, tiêu cực của từng giải pháp, </w:t>
      </w:r>
      <w:r w:rsidR="0040054D" w:rsidRPr="00546DE3">
        <w:rPr>
          <w:color w:val="auto"/>
          <w:sz w:val="28"/>
          <w:szCs w:val="28"/>
        </w:rPr>
        <w:t xml:space="preserve">NHNN </w:t>
      </w:r>
      <w:r w:rsidRPr="00546DE3">
        <w:rPr>
          <w:color w:val="auto"/>
          <w:sz w:val="28"/>
          <w:szCs w:val="28"/>
        </w:rPr>
        <w:t xml:space="preserve">đề xuất lựa chọn Giải pháp </w:t>
      </w:r>
      <w:r w:rsidR="009B1890" w:rsidRPr="00546DE3">
        <w:rPr>
          <w:color w:val="auto"/>
          <w:sz w:val="28"/>
          <w:szCs w:val="28"/>
        </w:rPr>
        <w:t>2</w:t>
      </w:r>
      <w:r w:rsidRPr="00546DE3">
        <w:rPr>
          <w:color w:val="auto"/>
          <w:sz w:val="28"/>
          <w:szCs w:val="28"/>
        </w:rPr>
        <w:t>.</w:t>
      </w:r>
    </w:p>
    <w:p w14:paraId="69148B66" w14:textId="30E939E9" w:rsidR="00877CE4" w:rsidRPr="00546DE3" w:rsidRDefault="008C664E" w:rsidP="00546DE3">
      <w:pPr>
        <w:tabs>
          <w:tab w:val="left" w:pos="900"/>
        </w:tabs>
        <w:spacing w:before="120" w:after="120" w:line="340" w:lineRule="exact"/>
        <w:ind w:firstLine="720"/>
        <w:rPr>
          <w:b/>
          <w:color w:val="auto"/>
          <w:sz w:val="28"/>
          <w:szCs w:val="28"/>
          <w:lang w:val="nl-NL"/>
        </w:rPr>
      </w:pPr>
      <w:r w:rsidRPr="00546DE3">
        <w:rPr>
          <w:b/>
          <w:color w:val="auto"/>
          <w:sz w:val="28"/>
          <w:szCs w:val="28"/>
          <w:lang w:val="nl-NL"/>
        </w:rPr>
        <w:lastRenderedPageBreak/>
        <w:t xml:space="preserve">2. Chính sách </w:t>
      </w:r>
      <w:r w:rsidR="00253598" w:rsidRPr="00546DE3">
        <w:rPr>
          <w:b/>
          <w:color w:val="auto"/>
          <w:sz w:val="28"/>
          <w:szCs w:val="28"/>
          <w:lang w:val="nl-NL"/>
        </w:rPr>
        <w:t>2</w:t>
      </w:r>
      <w:r w:rsidRPr="00546DE3">
        <w:rPr>
          <w:b/>
          <w:color w:val="auto"/>
          <w:sz w:val="28"/>
          <w:szCs w:val="28"/>
          <w:lang w:val="nl-NL"/>
        </w:rPr>
        <w:t xml:space="preserve">: </w:t>
      </w:r>
      <w:r w:rsidR="00C53199">
        <w:rPr>
          <w:b/>
          <w:color w:val="auto"/>
          <w:sz w:val="28"/>
          <w:szCs w:val="28"/>
          <w:lang w:val="nl-NL"/>
        </w:rPr>
        <w:t>H</w:t>
      </w:r>
      <w:r w:rsidR="004438A3" w:rsidRPr="00546DE3">
        <w:rPr>
          <w:b/>
          <w:color w:val="auto"/>
          <w:sz w:val="28"/>
          <w:szCs w:val="28"/>
          <w:lang w:val="nl-NL"/>
        </w:rPr>
        <w:t xml:space="preserve">ủy bỏ </w:t>
      </w:r>
      <w:r w:rsidR="00D0468B" w:rsidRPr="00546DE3">
        <w:rPr>
          <w:b/>
          <w:color w:val="auto"/>
          <w:sz w:val="28"/>
          <w:szCs w:val="28"/>
          <w:lang w:val="nl-NL"/>
        </w:rPr>
        <w:t>việc NHNN phê duyệt Phương án mua nợ theo giá thị trường và phê duyệt phương án mua nợ bằng trái phiếu đặc biệt</w:t>
      </w:r>
    </w:p>
    <w:p w14:paraId="457A8561" w14:textId="5F55DAA5" w:rsidR="00CD43AE" w:rsidRPr="00546DE3" w:rsidRDefault="0009335D" w:rsidP="00546DE3">
      <w:pPr>
        <w:tabs>
          <w:tab w:val="left" w:pos="900"/>
        </w:tabs>
        <w:spacing w:before="120" w:after="120" w:line="340" w:lineRule="exact"/>
        <w:ind w:firstLine="720"/>
        <w:rPr>
          <w:b/>
          <w:color w:val="auto"/>
          <w:sz w:val="28"/>
          <w:szCs w:val="28"/>
        </w:rPr>
      </w:pPr>
      <w:r w:rsidRPr="00546DE3">
        <w:rPr>
          <w:b/>
          <w:color w:val="auto"/>
          <w:sz w:val="28"/>
          <w:szCs w:val="28"/>
        </w:rPr>
        <w:t>2</w:t>
      </w:r>
      <w:r w:rsidR="00CD43AE" w:rsidRPr="00546DE3">
        <w:rPr>
          <w:b/>
          <w:color w:val="auto"/>
          <w:sz w:val="28"/>
          <w:szCs w:val="28"/>
        </w:rPr>
        <w:t xml:space="preserve">.1 </w:t>
      </w:r>
      <w:r w:rsidR="00CD43AE" w:rsidRPr="00546DE3">
        <w:rPr>
          <w:b/>
          <w:color w:val="auto"/>
          <w:sz w:val="28"/>
          <w:szCs w:val="28"/>
          <w:lang w:val="vi-VN"/>
        </w:rPr>
        <w:t>Xác định vấn đề bất cập</w:t>
      </w:r>
    </w:p>
    <w:p w14:paraId="4B9EE800" w14:textId="1E4E21A0" w:rsidR="00EB441E" w:rsidRPr="00546DE3" w:rsidRDefault="00CD43AE" w:rsidP="00546DE3">
      <w:pPr>
        <w:tabs>
          <w:tab w:val="left" w:pos="900"/>
        </w:tabs>
        <w:spacing w:before="120"/>
        <w:ind w:firstLine="720"/>
        <w:rPr>
          <w:color w:val="auto"/>
          <w:sz w:val="28"/>
          <w:szCs w:val="28"/>
        </w:rPr>
      </w:pPr>
      <w:r w:rsidRPr="00546DE3">
        <w:rPr>
          <w:color w:val="auto"/>
          <w:sz w:val="28"/>
          <w:szCs w:val="28"/>
        </w:rPr>
        <w:t xml:space="preserve">- Luật </w:t>
      </w:r>
      <w:r w:rsidR="004F391A">
        <w:rPr>
          <w:color w:val="auto"/>
          <w:sz w:val="28"/>
          <w:szCs w:val="28"/>
        </w:rPr>
        <w:t>c</w:t>
      </w:r>
      <w:r w:rsidRPr="00546DE3">
        <w:rPr>
          <w:color w:val="auto"/>
          <w:sz w:val="28"/>
          <w:szCs w:val="28"/>
        </w:rPr>
        <w:t xml:space="preserve">ác TCTD </w:t>
      </w:r>
      <w:r w:rsidR="00EB441E" w:rsidRPr="00546DE3">
        <w:rPr>
          <w:color w:val="auto"/>
          <w:sz w:val="28"/>
          <w:szCs w:val="28"/>
        </w:rPr>
        <w:t>không giao NHNN phê duyệt Phương án mua nợ xấu của VAMC (mua nợ bằng trái phiếu đặc biệt và mua nợ theo giá trị thị trường).</w:t>
      </w:r>
    </w:p>
    <w:p w14:paraId="38904843" w14:textId="1D2E8854" w:rsidR="00E70C8F" w:rsidRPr="00546DE3" w:rsidRDefault="00E70C8F" w:rsidP="00546DE3">
      <w:pPr>
        <w:tabs>
          <w:tab w:val="left" w:pos="900"/>
        </w:tabs>
        <w:ind w:firstLine="720"/>
        <w:rPr>
          <w:rFonts w:eastAsia="Cambria"/>
          <w:bCs/>
          <w:color w:val="auto"/>
          <w:sz w:val="28"/>
          <w:szCs w:val="28"/>
        </w:rPr>
      </w:pPr>
      <w:r w:rsidRPr="00546DE3">
        <w:rPr>
          <w:rFonts w:eastAsia="Cambria"/>
          <w:bCs/>
          <w:color w:val="auto"/>
          <w:sz w:val="28"/>
          <w:szCs w:val="28"/>
        </w:rPr>
        <w:t>- Luật số 69/2014/QH13 về  quản lý, sử dụng vốn nhà nước đầu tư vào sản xuất kinh doanh tại doanh nghiệp quy định quyền, trách nhiệm của cơ quan đại diện sỡ hữu đối với doanh nghiệp Nhà nước nắm giữ 100% vốn điều lệ, trong đó có “Phê duyệt chiến lược, kế hoạch đầu tư phát triển 05 năm và kế hoạch sản xuất, kinh doanh hằng năm của doanh nghiệp.” (điểm d khoản 2 Điều 42</w:t>
      </w:r>
      <w:r w:rsidR="009F1A01" w:rsidRPr="00546DE3">
        <w:rPr>
          <w:rFonts w:eastAsia="Cambria"/>
          <w:bCs/>
          <w:color w:val="auto"/>
          <w:sz w:val="28"/>
          <w:szCs w:val="28"/>
        </w:rPr>
        <w:t xml:space="preserve"> Luật số 69/2014/QH13</w:t>
      </w:r>
      <w:r w:rsidRPr="00546DE3">
        <w:rPr>
          <w:rFonts w:eastAsia="Cambria"/>
          <w:bCs/>
          <w:color w:val="auto"/>
          <w:sz w:val="28"/>
          <w:szCs w:val="28"/>
        </w:rPr>
        <w:t>).</w:t>
      </w:r>
    </w:p>
    <w:p w14:paraId="1231043D" w14:textId="3230CF31" w:rsidR="00E70C8F" w:rsidRPr="00546DE3" w:rsidRDefault="00E70C8F" w:rsidP="00546DE3">
      <w:pPr>
        <w:tabs>
          <w:tab w:val="left" w:pos="900"/>
        </w:tabs>
        <w:ind w:firstLine="720"/>
        <w:rPr>
          <w:b/>
          <w:color w:val="auto"/>
          <w:sz w:val="28"/>
          <w:szCs w:val="28"/>
          <w:lang w:val="en-GB"/>
        </w:rPr>
      </w:pPr>
      <w:r w:rsidRPr="00546DE3">
        <w:rPr>
          <w:rFonts w:eastAsia="Cambria"/>
          <w:bCs/>
          <w:color w:val="auto"/>
          <w:sz w:val="28"/>
          <w:szCs w:val="28"/>
        </w:rPr>
        <w:t>- Nghị định 10/2019/NĐ-CP ngày 30/01/2019 (được sửa đổi bổ sung bởi Nghị định 97/2024/NĐ-CP ngày 25/7/2024) của Chính phủ về thực hiện quyền, trách nhiệm của đại diện chủ sở hữu quy định: Cơ quan đại diện chủ sở hữu phê duyệt để Hội đồng thành viên, Chủ tịch công ty quyết định kế hoạch 05 năm và kế hoạch sản xuất kinh doanh hàng năm của doanh nghiệp (khoản 2 Điều 9).</w:t>
      </w:r>
    </w:p>
    <w:p w14:paraId="7D7C6017" w14:textId="714F1523" w:rsidR="00E70C8F" w:rsidRPr="00546DE3" w:rsidRDefault="00E70C8F" w:rsidP="00546DE3">
      <w:pPr>
        <w:tabs>
          <w:tab w:val="left" w:pos="900"/>
        </w:tabs>
        <w:ind w:firstLine="720"/>
        <w:rPr>
          <w:rFonts w:eastAsia="Cambria"/>
          <w:bCs/>
          <w:color w:val="auto"/>
          <w:sz w:val="28"/>
          <w:szCs w:val="28"/>
        </w:rPr>
      </w:pPr>
      <w:r w:rsidRPr="00546DE3">
        <w:rPr>
          <w:rFonts w:eastAsia="Cambria"/>
          <w:bCs/>
          <w:color w:val="auto"/>
          <w:sz w:val="28"/>
          <w:szCs w:val="28"/>
        </w:rPr>
        <w:t xml:space="preserve">Căn cứ Luật số 69/2014/QH13, Luật NHNN, </w:t>
      </w:r>
      <w:r w:rsidR="00E652F8" w:rsidRPr="00546DE3">
        <w:rPr>
          <w:rFonts w:eastAsia="Cambria"/>
          <w:bCs/>
          <w:color w:val="auto"/>
          <w:sz w:val="28"/>
          <w:szCs w:val="28"/>
        </w:rPr>
        <w:t>Nghị định 10/2019/NĐ-CP</w:t>
      </w:r>
      <w:r w:rsidRPr="00546DE3">
        <w:rPr>
          <w:rFonts w:eastAsia="Cambria"/>
          <w:bCs/>
          <w:color w:val="auto"/>
          <w:sz w:val="28"/>
          <w:szCs w:val="28"/>
        </w:rPr>
        <w:t xml:space="preserve">… </w:t>
      </w:r>
      <w:r w:rsidR="009434F1" w:rsidRPr="00546DE3">
        <w:rPr>
          <w:rFonts w:eastAsia="Cambria"/>
          <w:bCs/>
          <w:color w:val="auto"/>
          <w:sz w:val="28"/>
          <w:szCs w:val="28"/>
        </w:rPr>
        <w:t xml:space="preserve">ngày 13/2/2023, </w:t>
      </w:r>
      <w:r w:rsidRPr="00546DE3">
        <w:rPr>
          <w:rFonts w:eastAsia="Cambria"/>
          <w:bCs/>
          <w:color w:val="auto"/>
          <w:sz w:val="28"/>
          <w:szCs w:val="28"/>
        </w:rPr>
        <w:t xml:space="preserve">NHNN đã ban hành Quyết định </w:t>
      </w:r>
      <w:r w:rsidR="00E652F8" w:rsidRPr="00546DE3">
        <w:rPr>
          <w:rFonts w:eastAsia="Cambria"/>
          <w:bCs/>
          <w:color w:val="auto"/>
          <w:sz w:val="28"/>
          <w:szCs w:val="28"/>
        </w:rPr>
        <w:t xml:space="preserve">số </w:t>
      </w:r>
      <w:r w:rsidRPr="00546DE3">
        <w:rPr>
          <w:rFonts w:eastAsia="Cambria"/>
          <w:bCs/>
          <w:color w:val="auto"/>
          <w:sz w:val="28"/>
          <w:szCs w:val="28"/>
        </w:rPr>
        <w:t xml:space="preserve">195/QĐ-NHNN quy định về trình tự, thủ tục </w:t>
      </w:r>
      <w:r w:rsidR="00E652F8" w:rsidRPr="00546DE3">
        <w:rPr>
          <w:rFonts w:eastAsia="Cambria"/>
          <w:bCs/>
          <w:color w:val="auto"/>
          <w:sz w:val="28"/>
          <w:szCs w:val="28"/>
        </w:rPr>
        <w:t>t</w:t>
      </w:r>
      <w:r w:rsidRPr="00546DE3">
        <w:rPr>
          <w:rFonts w:eastAsia="Cambria"/>
          <w:bCs/>
          <w:color w:val="auto"/>
          <w:sz w:val="28"/>
          <w:szCs w:val="28"/>
        </w:rPr>
        <w:t>rình</w:t>
      </w:r>
      <w:r w:rsidR="00E652F8" w:rsidRPr="00546DE3">
        <w:rPr>
          <w:rFonts w:eastAsia="Cambria"/>
          <w:bCs/>
          <w:color w:val="auto"/>
          <w:sz w:val="28"/>
          <w:szCs w:val="28"/>
        </w:rPr>
        <w:t xml:space="preserve"> NHNN</w:t>
      </w:r>
      <w:r w:rsidRPr="00546DE3">
        <w:rPr>
          <w:rFonts w:eastAsia="Cambria"/>
          <w:bCs/>
          <w:color w:val="auto"/>
          <w:sz w:val="28"/>
          <w:szCs w:val="28"/>
        </w:rPr>
        <w:t xml:space="preserve"> phê duyệt kế hoạch kinh doanh... đối với doanh nghiệp Nhà nước, doanh nghiệp có vốn Nhà nước do NHNN quản lý. Trong đó, có quy định về việc phê duyệt kế hoạch kinh doanh hàng năm của VAMC; nội dung kế hoạch kinh doanh của VAMC bao gồm: (1) Kế hoạch mua nợ (bằng trái phiếu đặc biệt, theo giá trị thị trường); (2) Kế hoạch xử lý các khoản nợ đã mua.</w:t>
      </w:r>
    </w:p>
    <w:p w14:paraId="39CE5805" w14:textId="77777777" w:rsidR="001F0ECE" w:rsidRPr="00546DE3" w:rsidRDefault="00EB441E" w:rsidP="00546DE3">
      <w:pPr>
        <w:tabs>
          <w:tab w:val="left" w:pos="900"/>
        </w:tabs>
        <w:ind w:firstLine="720"/>
        <w:rPr>
          <w:color w:val="auto"/>
          <w:sz w:val="28"/>
          <w:szCs w:val="28"/>
        </w:rPr>
      </w:pPr>
      <w:r w:rsidRPr="00546DE3">
        <w:rPr>
          <w:color w:val="auto"/>
          <w:sz w:val="28"/>
          <w:szCs w:val="28"/>
        </w:rPr>
        <w:t xml:space="preserve"> </w:t>
      </w:r>
      <w:r w:rsidR="00CD43AE" w:rsidRPr="00546DE3">
        <w:rPr>
          <w:color w:val="auto"/>
          <w:sz w:val="28"/>
          <w:szCs w:val="28"/>
        </w:rPr>
        <w:t xml:space="preserve">- Nghị định 53 </w:t>
      </w:r>
      <w:r w:rsidR="00E70C8F" w:rsidRPr="00546DE3">
        <w:rPr>
          <w:color w:val="auto"/>
          <w:sz w:val="28"/>
          <w:szCs w:val="28"/>
        </w:rPr>
        <w:t xml:space="preserve">quy định: </w:t>
      </w:r>
    </w:p>
    <w:p w14:paraId="0AF3347D" w14:textId="48171D5D" w:rsidR="00965E43" w:rsidRPr="00546DE3" w:rsidRDefault="00965E43" w:rsidP="00546DE3">
      <w:pPr>
        <w:tabs>
          <w:tab w:val="left" w:pos="900"/>
        </w:tabs>
        <w:ind w:firstLine="720"/>
        <w:rPr>
          <w:rFonts w:eastAsia="Cambria"/>
          <w:bCs/>
          <w:color w:val="auto"/>
          <w:sz w:val="28"/>
          <w:szCs w:val="28"/>
        </w:rPr>
      </w:pPr>
      <w:r w:rsidRPr="00546DE3">
        <w:rPr>
          <w:rFonts w:eastAsia="Cambria"/>
          <w:bCs/>
          <w:color w:val="auto"/>
          <w:sz w:val="28"/>
          <w:szCs w:val="28"/>
        </w:rPr>
        <w:t xml:space="preserve">+ Hội đồng thành viên của VAMC xây dựng phương án mua các khoản nợ xấu theo phương thức mua nợ xấu của TCTD theo giá thị trường bằng nguồn vốn không phải là trái phiếu đặc biệt </w:t>
      </w:r>
      <w:r w:rsidRPr="00546DE3">
        <w:rPr>
          <w:rFonts w:eastAsia="Cambria"/>
          <w:bCs/>
          <w:i/>
          <w:iCs/>
          <w:color w:val="auto"/>
          <w:sz w:val="28"/>
          <w:szCs w:val="28"/>
          <w:u w:val="single"/>
        </w:rPr>
        <w:t>trình Thống đốc NHNN chấp thuận trước khi thực hiện</w:t>
      </w:r>
      <w:r w:rsidRPr="00546DE3">
        <w:rPr>
          <w:rFonts w:eastAsia="Cambria"/>
          <w:bCs/>
          <w:color w:val="auto"/>
          <w:sz w:val="28"/>
          <w:szCs w:val="28"/>
        </w:rPr>
        <w:t>. (khoản 2 và khoản 4 Điều 7).</w:t>
      </w:r>
    </w:p>
    <w:p w14:paraId="2F314E51" w14:textId="77777777" w:rsidR="00965E43" w:rsidRPr="00546DE3" w:rsidRDefault="00965E43" w:rsidP="00546DE3">
      <w:pPr>
        <w:tabs>
          <w:tab w:val="left" w:pos="900"/>
        </w:tabs>
        <w:ind w:firstLine="720"/>
        <w:rPr>
          <w:rFonts w:eastAsia="Cambria"/>
          <w:bCs/>
          <w:color w:val="auto"/>
          <w:sz w:val="28"/>
          <w:szCs w:val="28"/>
        </w:rPr>
      </w:pPr>
      <w:r w:rsidRPr="00546DE3">
        <w:rPr>
          <w:rFonts w:eastAsia="Cambria"/>
          <w:bCs/>
          <w:color w:val="auto"/>
          <w:sz w:val="28"/>
          <w:szCs w:val="28"/>
        </w:rPr>
        <w:t>+ VAMC Phát hành trái phiếu đặc biệt theo phương án phát hành đã được NHNN chấp thuận (khoản 2 Điều 20).</w:t>
      </w:r>
    </w:p>
    <w:p w14:paraId="11964807" w14:textId="2FA610ED" w:rsidR="00965E43" w:rsidRPr="00546DE3" w:rsidRDefault="00965E43" w:rsidP="00546DE3">
      <w:pPr>
        <w:tabs>
          <w:tab w:val="left" w:pos="900"/>
        </w:tabs>
        <w:ind w:firstLine="720"/>
        <w:rPr>
          <w:rFonts w:eastAsia="Cambria"/>
          <w:bCs/>
          <w:color w:val="auto"/>
          <w:sz w:val="28"/>
          <w:szCs w:val="28"/>
        </w:rPr>
      </w:pPr>
      <w:r w:rsidRPr="00546DE3">
        <w:rPr>
          <w:rFonts w:eastAsia="Cambria"/>
          <w:bCs/>
          <w:color w:val="auto"/>
          <w:sz w:val="28"/>
          <w:szCs w:val="28"/>
        </w:rPr>
        <w:t xml:space="preserve">Như vậy, theo quy định tại Nghị định 53, NHNN </w:t>
      </w:r>
      <w:r w:rsidR="00F051FB" w:rsidRPr="00546DE3">
        <w:rPr>
          <w:rFonts w:eastAsia="Cambria"/>
          <w:bCs/>
          <w:color w:val="auto"/>
          <w:sz w:val="28"/>
          <w:szCs w:val="28"/>
        </w:rPr>
        <w:t xml:space="preserve">– cơ quan đại diện chủ sở hữu vốn nhà nước tại VAMC </w:t>
      </w:r>
      <w:r w:rsidRPr="00546DE3">
        <w:rPr>
          <w:rFonts w:eastAsia="Cambria"/>
          <w:bCs/>
          <w:color w:val="auto"/>
          <w:sz w:val="28"/>
          <w:szCs w:val="28"/>
        </w:rPr>
        <w:t>phê duyệt từng phần trong kế hoạch kinh doanh hàng năm của VAMC (kế hoạch mua nợ bằng trái phiếu đặc biệt, kế hoạch mua nợ theo giá thị trường) gây ra quy định chồng chéo, tăng thêm thủ tục hành chính</w:t>
      </w:r>
      <w:r w:rsidR="001F0ECE" w:rsidRPr="00546DE3">
        <w:rPr>
          <w:rFonts w:eastAsia="Cambria"/>
          <w:bCs/>
          <w:color w:val="auto"/>
          <w:sz w:val="28"/>
          <w:szCs w:val="28"/>
        </w:rPr>
        <w:t xml:space="preserve">. </w:t>
      </w:r>
    </w:p>
    <w:p w14:paraId="7839FB8F" w14:textId="2F06490C" w:rsidR="00CD43AE" w:rsidRPr="00546DE3" w:rsidRDefault="00220485" w:rsidP="00546DE3">
      <w:pPr>
        <w:tabs>
          <w:tab w:val="left" w:pos="900"/>
        </w:tabs>
        <w:spacing w:before="60" w:after="60"/>
        <w:ind w:firstLine="720"/>
        <w:rPr>
          <w:b/>
          <w:color w:val="auto"/>
          <w:spacing w:val="-2"/>
          <w:sz w:val="28"/>
          <w:szCs w:val="28"/>
        </w:rPr>
      </w:pPr>
      <w:r w:rsidRPr="00546DE3">
        <w:rPr>
          <w:b/>
          <w:color w:val="auto"/>
          <w:spacing w:val="-2"/>
          <w:sz w:val="28"/>
          <w:szCs w:val="28"/>
        </w:rPr>
        <w:t>2</w:t>
      </w:r>
      <w:r w:rsidR="00CD43AE" w:rsidRPr="00546DE3">
        <w:rPr>
          <w:b/>
          <w:color w:val="auto"/>
          <w:spacing w:val="-2"/>
          <w:sz w:val="28"/>
          <w:szCs w:val="28"/>
        </w:rPr>
        <w:t>.2 Mục tiêu giải quyết vấn đề</w:t>
      </w:r>
    </w:p>
    <w:p w14:paraId="63748E2A" w14:textId="3CDA65B3" w:rsidR="00CD43AE" w:rsidRPr="00546DE3" w:rsidRDefault="00CD43AE" w:rsidP="00546DE3">
      <w:pPr>
        <w:pStyle w:val="NormalWeb"/>
        <w:tabs>
          <w:tab w:val="left" w:pos="900"/>
        </w:tabs>
        <w:spacing w:before="120" w:beforeAutospacing="0" w:after="120" w:afterAutospacing="0" w:line="340" w:lineRule="exact"/>
        <w:ind w:firstLine="720"/>
        <w:jc w:val="both"/>
        <w:rPr>
          <w:sz w:val="28"/>
          <w:szCs w:val="28"/>
        </w:rPr>
      </w:pPr>
      <w:r w:rsidRPr="00546DE3">
        <w:rPr>
          <w:sz w:val="28"/>
          <w:szCs w:val="28"/>
          <w:lang w:val="nl-NL"/>
        </w:rPr>
        <w:t xml:space="preserve">Sửa đổi, bổ sung Nghị định 53 </w:t>
      </w:r>
      <w:r w:rsidR="00220485" w:rsidRPr="00546DE3">
        <w:rPr>
          <w:sz w:val="28"/>
          <w:szCs w:val="28"/>
          <w:lang w:val="nl-NL"/>
        </w:rPr>
        <w:t xml:space="preserve">nhằm giảm thiểu các thủ tục hành chính cho VAMC nhưng vẫn đảm bảo được vai trò quản lý, vai trò là cơ quan đại diện chủ sở hữu vốn nhà nước tại VAMC của NHNN. </w:t>
      </w:r>
    </w:p>
    <w:p w14:paraId="6082E13B" w14:textId="7E5599EB" w:rsidR="00CD43AE" w:rsidRPr="00546DE3" w:rsidRDefault="00220485" w:rsidP="00546DE3">
      <w:pPr>
        <w:pStyle w:val="NormalWeb"/>
        <w:tabs>
          <w:tab w:val="left" w:pos="900"/>
        </w:tabs>
        <w:spacing w:before="120" w:beforeAutospacing="0" w:after="120" w:afterAutospacing="0" w:line="340" w:lineRule="exact"/>
        <w:ind w:firstLine="720"/>
        <w:jc w:val="both"/>
        <w:rPr>
          <w:sz w:val="28"/>
          <w:szCs w:val="28"/>
        </w:rPr>
      </w:pPr>
      <w:r w:rsidRPr="00546DE3">
        <w:rPr>
          <w:b/>
          <w:sz w:val="28"/>
          <w:szCs w:val="28"/>
          <w:lang w:val="nl-NL"/>
        </w:rPr>
        <w:t>2</w:t>
      </w:r>
      <w:r w:rsidR="00CD43AE" w:rsidRPr="00546DE3">
        <w:rPr>
          <w:b/>
          <w:sz w:val="28"/>
          <w:szCs w:val="28"/>
          <w:lang w:val="nl-NL"/>
        </w:rPr>
        <w:t>.3</w:t>
      </w:r>
      <w:r w:rsidR="00CD43AE" w:rsidRPr="00546DE3">
        <w:rPr>
          <w:b/>
          <w:sz w:val="28"/>
          <w:szCs w:val="28"/>
        </w:rPr>
        <w:t xml:space="preserve">. </w:t>
      </w:r>
      <w:r w:rsidR="00CD43AE" w:rsidRPr="00546DE3">
        <w:rPr>
          <w:b/>
          <w:sz w:val="28"/>
          <w:szCs w:val="28"/>
          <w:lang w:val="vi-VN"/>
        </w:rPr>
        <w:t>Các giải pháp đề xuất để giải quyết vấn đề</w:t>
      </w:r>
      <w:r w:rsidR="00CD43AE" w:rsidRPr="00546DE3">
        <w:rPr>
          <w:sz w:val="28"/>
          <w:szCs w:val="28"/>
        </w:rPr>
        <w:t>:</w:t>
      </w:r>
    </w:p>
    <w:p w14:paraId="180786B4" w14:textId="2BE484D6" w:rsidR="00CD43AE" w:rsidRPr="00546DE3" w:rsidRDefault="00CD43AE" w:rsidP="00546DE3">
      <w:pPr>
        <w:tabs>
          <w:tab w:val="left" w:pos="900"/>
        </w:tabs>
        <w:spacing w:before="120" w:after="120" w:line="340" w:lineRule="exact"/>
        <w:ind w:firstLine="720"/>
        <w:rPr>
          <w:i/>
          <w:color w:val="auto"/>
          <w:sz w:val="28"/>
          <w:szCs w:val="28"/>
        </w:rPr>
      </w:pPr>
      <w:r w:rsidRPr="00546DE3">
        <w:rPr>
          <w:b/>
          <w:i/>
          <w:color w:val="auto"/>
          <w:sz w:val="28"/>
          <w:szCs w:val="28"/>
        </w:rPr>
        <w:lastRenderedPageBreak/>
        <w:t xml:space="preserve">Giải pháp 1: </w:t>
      </w:r>
      <w:r w:rsidRPr="00546DE3">
        <w:rPr>
          <w:rFonts w:eastAsia="Times New Roman"/>
          <w:noProof w:val="0"/>
          <w:color w:val="auto"/>
          <w:sz w:val="28"/>
          <w:szCs w:val="28"/>
          <w:lang w:val="vi-VN"/>
        </w:rPr>
        <w:t xml:space="preserve">Giữ nguyên </w:t>
      </w:r>
      <w:r w:rsidR="0009335D" w:rsidRPr="00546DE3">
        <w:rPr>
          <w:rFonts w:eastAsia="Times New Roman"/>
          <w:noProof w:val="0"/>
          <w:color w:val="auto"/>
          <w:sz w:val="28"/>
          <w:szCs w:val="28"/>
        </w:rPr>
        <w:t>quy định tại Nghị định 53, kế hoạch mua nợ xấu theo giá trị thị trường và kế hoạch mua nợ xấu của VAMC phải được NHNN phê duyệt trước khi thực hiện</w:t>
      </w:r>
      <w:r w:rsidRPr="00546DE3">
        <w:rPr>
          <w:rFonts w:eastAsia="Times New Roman"/>
          <w:noProof w:val="0"/>
          <w:color w:val="auto"/>
          <w:sz w:val="28"/>
          <w:szCs w:val="28"/>
        </w:rPr>
        <w:t>.</w:t>
      </w:r>
    </w:p>
    <w:p w14:paraId="5A7300C6" w14:textId="31310CBE" w:rsidR="007534AE" w:rsidRPr="00546DE3" w:rsidRDefault="00CD43AE" w:rsidP="00546DE3">
      <w:pPr>
        <w:tabs>
          <w:tab w:val="left" w:pos="900"/>
        </w:tabs>
        <w:ind w:firstLine="720"/>
        <w:rPr>
          <w:bCs/>
          <w:iCs/>
          <w:color w:val="auto"/>
          <w:sz w:val="28"/>
          <w:szCs w:val="28"/>
        </w:rPr>
      </w:pPr>
      <w:r w:rsidRPr="00546DE3">
        <w:rPr>
          <w:b/>
          <w:i/>
          <w:color w:val="auto"/>
          <w:sz w:val="28"/>
          <w:szCs w:val="28"/>
        </w:rPr>
        <w:t>Giải pháp 2</w:t>
      </w:r>
      <w:r w:rsidRPr="00546DE3">
        <w:rPr>
          <w:bCs/>
          <w:i/>
          <w:color w:val="auto"/>
          <w:sz w:val="28"/>
          <w:szCs w:val="28"/>
        </w:rPr>
        <w:t xml:space="preserve">: </w:t>
      </w:r>
      <w:r w:rsidR="007534AE" w:rsidRPr="00546DE3">
        <w:rPr>
          <w:bCs/>
          <w:iCs/>
          <w:color w:val="auto"/>
          <w:sz w:val="28"/>
          <w:szCs w:val="28"/>
        </w:rPr>
        <w:t>Hủy bỏ phần quy định</w:t>
      </w:r>
      <w:r w:rsidR="00E35341" w:rsidRPr="00546DE3">
        <w:rPr>
          <w:rFonts w:eastAsia="Cambria"/>
          <w:bCs/>
          <w:color w:val="auto"/>
          <w:sz w:val="28"/>
          <w:szCs w:val="28"/>
        </w:rPr>
        <w:t xml:space="preserve"> NHNN phê duyệt kế hoạch mua nợ bằng nguồn vốn không phải là trái phiếu đặc biệt (mua nợ theo giá trị thị trường) và kế hoạch mua nợ bằng trái phiếu đặc biệt</w:t>
      </w:r>
      <w:r w:rsidR="00E35341">
        <w:rPr>
          <w:rFonts w:eastAsia="Cambria"/>
          <w:bCs/>
          <w:color w:val="auto"/>
          <w:sz w:val="28"/>
          <w:szCs w:val="28"/>
        </w:rPr>
        <w:t xml:space="preserve"> tại Nghị định 53, cụ thể:</w:t>
      </w:r>
    </w:p>
    <w:p w14:paraId="17BA95C7" w14:textId="5782EACC" w:rsidR="007534AE" w:rsidRPr="00546DE3" w:rsidRDefault="007534AE" w:rsidP="00546DE3">
      <w:pPr>
        <w:tabs>
          <w:tab w:val="left" w:pos="900"/>
        </w:tabs>
        <w:ind w:firstLine="720"/>
        <w:rPr>
          <w:rFonts w:eastAsia="Cambria"/>
          <w:bCs/>
          <w:color w:val="auto"/>
          <w:sz w:val="28"/>
          <w:szCs w:val="28"/>
        </w:rPr>
      </w:pPr>
      <w:r w:rsidRPr="00546DE3">
        <w:rPr>
          <w:bCs/>
          <w:iCs/>
          <w:color w:val="auto"/>
          <w:sz w:val="28"/>
          <w:szCs w:val="28"/>
        </w:rPr>
        <w:t>-</w:t>
      </w:r>
      <w:r w:rsidRPr="00546DE3">
        <w:rPr>
          <w:rFonts w:eastAsia="Cambria"/>
          <w:bCs/>
          <w:color w:val="auto"/>
          <w:sz w:val="28"/>
          <w:szCs w:val="28"/>
        </w:rPr>
        <w:t xml:space="preserve"> </w:t>
      </w:r>
      <w:r w:rsidR="00E35341">
        <w:rPr>
          <w:rFonts w:eastAsia="Cambria"/>
          <w:bCs/>
          <w:color w:val="auto"/>
          <w:sz w:val="28"/>
          <w:szCs w:val="28"/>
        </w:rPr>
        <w:t xml:space="preserve">Hủy bỏ quy định tại khoản 4 Điều 7 </w:t>
      </w:r>
      <w:r w:rsidR="00B544A8">
        <w:rPr>
          <w:rFonts w:eastAsia="Cambria"/>
          <w:bCs/>
          <w:color w:val="auto"/>
          <w:sz w:val="28"/>
          <w:szCs w:val="28"/>
        </w:rPr>
        <w:t xml:space="preserve">và các điều khoản liên quan </w:t>
      </w:r>
      <w:r w:rsidR="00E35341">
        <w:rPr>
          <w:rFonts w:eastAsia="Cambria"/>
          <w:bCs/>
          <w:color w:val="auto"/>
          <w:sz w:val="28"/>
          <w:szCs w:val="28"/>
        </w:rPr>
        <w:t xml:space="preserve">về việc </w:t>
      </w:r>
      <w:r w:rsidRPr="00546DE3">
        <w:rPr>
          <w:rFonts w:eastAsia="Cambria"/>
          <w:bCs/>
          <w:color w:val="auto"/>
          <w:sz w:val="28"/>
          <w:szCs w:val="28"/>
        </w:rPr>
        <w:t>Hội đồng thành viên của VAMC</w:t>
      </w:r>
      <w:r w:rsidR="00E35341">
        <w:rPr>
          <w:rFonts w:eastAsia="Cambria"/>
          <w:bCs/>
          <w:color w:val="auto"/>
          <w:sz w:val="28"/>
          <w:szCs w:val="28"/>
        </w:rPr>
        <w:t xml:space="preserve"> phải trình Thống đốc NHNN chấp thuận </w:t>
      </w:r>
      <w:r w:rsidRPr="00546DE3">
        <w:rPr>
          <w:rFonts w:eastAsia="Cambria"/>
          <w:bCs/>
          <w:color w:val="auto"/>
          <w:sz w:val="28"/>
          <w:szCs w:val="28"/>
        </w:rPr>
        <w:t xml:space="preserve">phương </w:t>
      </w:r>
      <w:r w:rsidR="00B544A8">
        <w:rPr>
          <w:rFonts w:eastAsia="Cambria"/>
          <w:bCs/>
          <w:color w:val="auto"/>
          <w:sz w:val="28"/>
          <w:szCs w:val="28"/>
        </w:rPr>
        <w:t>án</w:t>
      </w:r>
      <w:r w:rsidRPr="00546DE3">
        <w:rPr>
          <w:rFonts w:eastAsia="Cambria"/>
          <w:bCs/>
          <w:color w:val="auto"/>
          <w:sz w:val="28"/>
          <w:szCs w:val="28"/>
        </w:rPr>
        <w:t xml:space="preserve"> mua nợ xấu của TCTD theo giá thị </w:t>
      </w:r>
      <w:r w:rsidR="00B544A8">
        <w:rPr>
          <w:rFonts w:eastAsia="Cambria"/>
          <w:bCs/>
          <w:color w:val="auto"/>
          <w:sz w:val="28"/>
          <w:szCs w:val="28"/>
        </w:rPr>
        <w:t xml:space="preserve">trị </w:t>
      </w:r>
      <w:r w:rsidRPr="00546DE3">
        <w:rPr>
          <w:rFonts w:eastAsia="Cambria"/>
          <w:bCs/>
          <w:color w:val="auto"/>
          <w:sz w:val="28"/>
          <w:szCs w:val="28"/>
        </w:rPr>
        <w:t xml:space="preserve">trường </w:t>
      </w:r>
      <w:r w:rsidR="00E35341">
        <w:rPr>
          <w:rFonts w:eastAsia="Cambria"/>
          <w:bCs/>
          <w:color w:val="auto"/>
          <w:sz w:val="28"/>
          <w:szCs w:val="28"/>
        </w:rPr>
        <w:t xml:space="preserve">trước khi thực hiện. </w:t>
      </w:r>
    </w:p>
    <w:p w14:paraId="6C109F46" w14:textId="1B5D3E43" w:rsidR="007534AE" w:rsidRPr="00546DE3" w:rsidRDefault="007534AE" w:rsidP="00546DE3">
      <w:pPr>
        <w:tabs>
          <w:tab w:val="left" w:pos="900"/>
        </w:tabs>
        <w:ind w:firstLine="720"/>
        <w:rPr>
          <w:rFonts w:eastAsia="Cambria"/>
          <w:bCs/>
          <w:color w:val="auto"/>
          <w:sz w:val="28"/>
          <w:szCs w:val="28"/>
        </w:rPr>
      </w:pPr>
      <w:r w:rsidRPr="00546DE3">
        <w:rPr>
          <w:rFonts w:eastAsia="Cambria"/>
          <w:bCs/>
          <w:color w:val="auto"/>
          <w:sz w:val="28"/>
          <w:szCs w:val="28"/>
        </w:rPr>
        <w:t xml:space="preserve">- </w:t>
      </w:r>
      <w:r w:rsidR="00E35341">
        <w:rPr>
          <w:rFonts w:eastAsia="Cambria"/>
          <w:bCs/>
          <w:color w:val="auto"/>
          <w:sz w:val="28"/>
          <w:szCs w:val="28"/>
        </w:rPr>
        <w:t>Hủy bỏ quy định NHNN chấp thuận Phương án p</w:t>
      </w:r>
      <w:r w:rsidRPr="00546DE3">
        <w:rPr>
          <w:rFonts w:eastAsia="Cambria"/>
          <w:bCs/>
          <w:color w:val="auto"/>
          <w:sz w:val="28"/>
          <w:szCs w:val="28"/>
        </w:rPr>
        <w:t xml:space="preserve">hát hành trái phiếu đặc biệt </w:t>
      </w:r>
      <w:r w:rsidR="00E35341">
        <w:rPr>
          <w:rFonts w:eastAsia="Cambria"/>
          <w:bCs/>
          <w:color w:val="auto"/>
          <w:sz w:val="28"/>
          <w:szCs w:val="28"/>
        </w:rPr>
        <w:t xml:space="preserve">của VAMC </w:t>
      </w:r>
      <w:r w:rsidRPr="00546DE3">
        <w:rPr>
          <w:rFonts w:eastAsia="Cambria"/>
          <w:bCs/>
          <w:color w:val="auto"/>
          <w:sz w:val="28"/>
          <w:szCs w:val="28"/>
        </w:rPr>
        <w:t>(khoản 2 Điều 20).</w:t>
      </w:r>
    </w:p>
    <w:p w14:paraId="73C75AF0" w14:textId="13FF4B02" w:rsidR="00CD43AE" w:rsidRPr="00546DE3" w:rsidRDefault="009D5C71" w:rsidP="00546DE3">
      <w:pPr>
        <w:tabs>
          <w:tab w:val="left" w:pos="900"/>
        </w:tabs>
        <w:spacing w:before="120" w:after="120" w:line="340" w:lineRule="exact"/>
        <w:ind w:firstLine="720"/>
        <w:rPr>
          <w:rFonts w:eastAsia="Cambria"/>
          <w:bCs/>
          <w:color w:val="auto"/>
          <w:sz w:val="28"/>
          <w:szCs w:val="28"/>
        </w:rPr>
      </w:pPr>
      <w:r w:rsidRPr="00546DE3">
        <w:rPr>
          <w:rFonts w:eastAsia="Times New Roman"/>
          <w:bCs/>
          <w:noProof w:val="0"/>
          <w:color w:val="auto"/>
          <w:sz w:val="28"/>
          <w:szCs w:val="28"/>
        </w:rPr>
        <w:t xml:space="preserve">Lý do: </w:t>
      </w:r>
      <w:r w:rsidR="007534AE" w:rsidRPr="00546DE3">
        <w:rPr>
          <w:rFonts w:eastAsia="Times New Roman"/>
          <w:bCs/>
          <w:noProof w:val="0"/>
          <w:color w:val="auto"/>
          <w:sz w:val="28"/>
          <w:szCs w:val="28"/>
        </w:rPr>
        <w:t>T</w:t>
      </w:r>
      <w:r w:rsidR="00AE551C" w:rsidRPr="00546DE3">
        <w:rPr>
          <w:rFonts w:eastAsia="Times New Roman"/>
          <w:bCs/>
          <w:noProof w:val="0"/>
          <w:color w:val="auto"/>
          <w:sz w:val="28"/>
          <w:szCs w:val="28"/>
        </w:rPr>
        <w:t xml:space="preserve">ại Quyết định 195/QĐ-NHNN ngày 13/2/2023 của Thống đốc NHNN quy định về trình tự, thủ tục, phê duyệt kế hoạch kinh doanh … đối với doanh nghiệp nhà nước, </w:t>
      </w:r>
      <w:r w:rsidR="007534AE" w:rsidRPr="00546DE3">
        <w:rPr>
          <w:rFonts w:eastAsia="Times New Roman"/>
          <w:bCs/>
          <w:noProof w:val="0"/>
          <w:color w:val="auto"/>
          <w:sz w:val="28"/>
          <w:szCs w:val="28"/>
        </w:rPr>
        <w:t>trong đó có VAMC, cụ thể kế hoạch kinh doanh của VAMC trình NHNN phê duyệt bao gồm</w:t>
      </w:r>
      <w:r w:rsidR="00AE551C" w:rsidRPr="00546DE3">
        <w:rPr>
          <w:rFonts w:eastAsia="Times New Roman"/>
          <w:bCs/>
          <w:noProof w:val="0"/>
          <w:color w:val="auto"/>
          <w:sz w:val="28"/>
          <w:szCs w:val="28"/>
        </w:rPr>
        <w:t>:  (</w:t>
      </w:r>
      <w:r w:rsidR="00AE551C" w:rsidRPr="00546DE3">
        <w:rPr>
          <w:rFonts w:eastAsia="Cambria"/>
          <w:bCs/>
          <w:color w:val="auto"/>
          <w:sz w:val="28"/>
          <w:szCs w:val="28"/>
        </w:rPr>
        <w:t>1) Kế hoạch mua nợ (bằng trái phiếu đặc biệt, theo giá trị thị trường); (2) Kế hoạch xử lý các khoản nợ đã mua.</w:t>
      </w:r>
    </w:p>
    <w:p w14:paraId="60E874F7" w14:textId="77777777" w:rsidR="008C664E" w:rsidRPr="00546DE3" w:rsidRDefault="00151607" w:rsidP="00546DE3">
      <w:pPr>
        <w:tabs>
          <w:tab w:val="left" w:pos="900"/>
        </w:tabs>
        <w:spacing w:before="120" w:after="120" w:line="340" w:lineRule="exact"/>
        <w:ind w:firstLine="720"/>
        <w:rPr>
          <w:rFonts w:eastAsia="Times New Roman"/>
          <w:b/>
          <w:noProof w:val="0"/>
          <w:color w:val="auto"/>
          <w:sz w:val="28"/>
          <w:szCs w:val="28"/>
          <w:lang w:val="vi-VN"/>
        </w:rPr>
      </w:pPr>
      <w:r w:rsidRPr="00546DE3">
        <w:rPr>
          <w:rFonts w:eastAsia="Times New Roman"/>
          <w:b/>
          <w:noProof w:val="0"/>
          <w:color w:val="auto"/>
          <w:sz w:val="28"/>
          <w:szCs w:val="28"/>
        </w:rPr>
        <w:t>2</w:t>
      </w:r>
      <w:r w:rsidR="008C664E" w:rsidRPr="00546DE3">
        <w:rPr>
          <w:rFonts w:eastAsia="Times New Roman"/>
          <w:b/>
          <w:noProof w:val="0"/>
          <w:color w:val="auto"/>
          <w:sz w:val="28"/>
          <w:szCs w:val="28"/>
        </w:rPr>
        <w:t>.</w:t>
      </w:r>
      <w:r w:rsidR="00817CD6" w:rsidRPr="00546DE3">
        <w:rPr>
          <w:rFonts w:eastAsia="Times New Roman"/>
          <w:b/>
          <w:noProof w:val="0"/>
          <w:color w:val="auto"/>
          <w:sz w:val="28"/>
          <w:szCs w:val="28"/>
        </w:rPr>
        <w:t>4</w:t>
      </w:r>
      <w:r w:rsidR="008C664E" w:rsidRPr="00546DE3">
        <w:rPr>
          <w:rFonts w:eastAsia="Times New Roman"/>
          <w:b/>
          <w:noProof w:val="0"/>
          <w:color w:val="auto"/>
          <w:sz w:val="28"/>
          <w:szCs w:val="28"/>
          <w:lang w:val="vi-VN"/>
        </w:rPr>
        <w:t>. Đánh giá tác động</w:t>
      </w:r>
    </w:p>
    <w:p w14:paraId="706CB2F0" w14:textId="1C4989CA" w:rsidR="00103865" w:rsidRPr="00546DE3" w:rsidRDefault="008C664E" w:rsidP="00546DE3">
      <w:pPr>
        <w:widowControl w:val="0"/>
        <w:tabs>
          <w:tab w:val="left" w:pos="900"/>
        </w:tabs>
        <w:spacing w:before="120" w:after="120" w:line="340" w:lineRule="exact"/>
        <w:ind w:firstLine="720"/>
        <w:rPr>
          <w:rFonts w:eastAsia="Cambria"/>
          <w:bCs/>
          <w:color w:val="auto"/>
          <w:sz w:val="28"/>
          <w:szCs w:val="28"/>
        </w:rPr>
      </w:pPr>
      <w:r w:rsidRPr="00546DE3">
        <w:rPr>
          <w:b/>
          <w:i/>
          <w:color w:val="auto"/>
          <w:sz w:val="28"/>
          <w:szCs w:val="28"/>
        </w:rPr>
        <w:t xml:space="preserve"> Giải pháp 1:</w:t>
      </w:r>
      <w:r w:rsidRPr="00546DE3">
        <w:rPr>
          <w:b/>
          <w:i/>
          <w:color w:val="auto"/>
          <w:sz w:val="28"/>
          <w:szCs w:val="28"/>
          <w:lang w:val="vi-VN"/>
        </w:rPr>
        <w:t xml:space="preserve"> </w:t>
      </w:r>
      <w:r w:rsidR="00CF345B" w:rsidRPr="00546DE3">
        <w:rPr>
          <w:bCs/>
          <w:iCs/>
          <w:color w:val="auto"/>
          <w:sz w:val="28"/>
          <w:szCs w:val="28"/>
        </w:rPr>
        <w:t>Giữ</w:t>
      </w:r>
      <w:r w:rsidR="00547B69" w:rsidRPr="00546DE3">
        <w:rPr>
          <w:bCs/>
          <w:iCs/>
          <w:color w:val="auto"/>
          <w:sz w:val="28"/>
          <w:szCs w:val="28"/>
        </w:rPr>
        <w:t xml:space="preserve"> nguyên </w:t>
      </w:r>
      <w:r w:rsidR="00CF345B" w:rsidRPr="00546DE3">
        <w:rPr>
          <w:bCs/>
          <w:iCs/>
          <w:color w:val="auto"/>
          <w:sz w:val="28"/>
          <w:szCs w:val="28"/>
        </w:rPr>
        <w:t xml:space="preserve">quy định </w:t>
      </w:r>
      <w:r w:rsidR="00547B69" w:rsidRPr="00546DE3">
        <w:rPr>
          <w:bCs/>
          <w:iCs/>
          <w:color w:val="auto"/>
          <w:sz w:val="28"/>
          <w:szCs w:val="28"/>
        </w:rPr>
        <w:t xml:space="preserve">như hiện tại, </w:t>
      </w:r>
      <w:r w:rsidR="00D83D4C" w:rsidRPr="00546DE3">
        <w:rPr>
          <w:bCs/>
          <w:iCs/>
          <w:color w:val="auto"/>
          <w:sz w:val="28"/>
          <w:szCs w:val="28"/>
        </w:rPr>
        <w:t>việc NHNN phê duyệt từng cấu phần của kế hoạch kinh doanh hàng năm của VAMC (</w:t>
      </w:r>
      <w:r w:rsidR="00D83D4C" w:rsidRPr="00546DE3">
        <w:rPr>
          <w:rFonts w:eastAsia="Cambria"/>
          <w:bCs/>
          <w:color w:val="auto"/>
          <w:sz w:val="28"/>
          <w:szCs w:val="28"/>
        </w:rPr>
        <w:t xml:space="preserve">kế hoạch mua nợ bằng trái phiếu đặc biệt, kế hoạch mua nợ theo giá thị trường) </w:t>
      </w:r>
      <w:r w:rsidR="008E2C96" w:rsidRPr="00546DE3">
        <w:rPr>
          <w:rFonts w:eastAsia="Cambria"/>
          <w:bCs/>
          <w:color w:val="auto"/>
          <w:sz w:val="28"/>
          <w:szCs w:val="28"/>
        </w:rPr>
        <w:t xml:space="preserve">trước khi phê duyệt kế hoạch kinh doanh </w:t>
      </w:r>
      <w:r w:rsidR="00D83D4C" w:rsidRPr="00546DE3">
        <w:rPr>
          <w:rFonts w:eastAsia="Cambria"/>
          <w:bCs/>
          <w:color w:val="auto"/>
          <w:sz w:val="28"/>
          <w:szCs w:val="28"/>
        </w:rPr>
        <w:t xml:space="preserve">tạo điều kiện cho VAMC </w:t>
      </w:r>
      <w:r w:rsidR="008E2C96" w:rsidRPr="00546DE3">
        <w:rPr>
          <w:rFonts w:eastAsia="Cambria"/>
          <w:bCs/>
          <w:color w:val="auto"/>
          <w:sz w:val="28"/>
          <w:szCs w:val="28"/>
        </w:rPr>
        <w:t>xây dựng kế hoạch kinh doanh hàng năm trình NHNN hoàn chỉnh hơn v</w:t>
      </w:r>
      <w:r w:rsidR="00C3776A" w:rsidRPr="00546DE3">
        <w:rPr>
          <w:rFonts w:eastAsia="Cambria"/>
          <w:bCs/>
          <w:color w:val="auto"/>
          <w:sz w:val="28"/>
          <w:szCs w:val="28"/>
        </w:rPr>
        <w:t xml:space="preserve">ì một số cấu phần đã được phê duyệt. </w:t>
      </w:r>
    </w:p>
    <w:p w14:paraId="50DC1B58" w14:textId="48930884" w:rsidR="008C664E" w:rsidRPr="00546DE3" w:rsidRDefault="009B1DB0" w:rsidP="00546DE3">
      <w:pPr>
        <w:widowControl w:val="0"/>
        <w:tabs>
          <w:tab w:val="left" w:pos="900"/>
        </w:tabs>
        <w:spacing w:before="120" w:after="120" w:line="340" w:lineRule="exact"/>
        <w:ind w:firstLine="720"/>
        <w:rPr>
          <w:bCs/>
          <w:iCs/>
          <w:color w:val="auto"/>
          <w:sz w:val="28"/>
          <w:szCs w:val="28"/>
        </w:rPr>
      </w:pPr>
      <w:r w:rsidRPr="00546DE3">
        <w:rPr>
          <w:rFonts w:eastAsia="Cambria"/>
          <w:bCs/>
          <w:color w:val="auto"/>
          <w:sz w:val="28"/>
          <w:szCs w:val="28"/>
        </w:rPr>
        <w:t xml:space="preserve">Việc </w:t>
      </w:r>
      <w:r w:rsidR="00103865" w:rsidRPr="00546DE3">
        <w:rPr>
          <w:rFonts w:eastAsia="Cambria"/>
          <w:bCs/>
          <w:color w:val="auto"/>
          <w:sz w:val="28"/>
          <w:szCs w:val="28"/>
        </w:rPr>
        <w:t>NHNN phê duyệt từng phần của kế hoạch kinh doanh hàng năm (Phương án/kế hoạch mua nợ xấu theo giá trị thị trường; Phương án/kế hoạch mua nợ xấu bằng trái phiếu đặc biệt)</w:t>
      </w:r>
      <w:r w:rsidR="008E2C96" w:rsidRPr="00546DE3">
        <w:rPr>
          <w:rFonts w:eastAsia="Cambria"/>
          <w:bCs/>
          <w:color w:val="auto"/>
          <w:sz w:val="28"/>
          <w:szCs w:val="28"/>
        </w:rPr>
        <w:t xml:space="preserve"> trước khi phê duyệt kế hoạch kinh doanh vừa gây tốn kém, nhiều thủ tục hành chính không cần thiết.</w:t>
      </w:r>
    </w:p>
    <w:p w14:paraId="2711E33A" w14:textId="3548EC88" w:rsidR="00B60049" w:rsidRPr="00546DE3" w:rsidRDefault="008C664E" w:rsidP="00546DE3">
      <w:pPr>
        <w:tabs>
          <w:tab w:val="left" w:pos="900"/>
        </w:tabs>
        <w:spacing w:before="120" w:after="120" w:line="360" w:lineRule="exact"/>
        <w:ind w:firstLine="720"/>
        <w:rPr>
          <w:rFonts w:eastAsia="Times New Roman"/>
          <w:i/>
          <w:noProof w:val="0"/>
          <w:color w:val="auto"/>
          <w:sz w:val="28"/>
          <w:szCs w:val="28"/>
        </w:rPr>
      </w:pPr>
      <w:r w:rsidRPr="00546DE3">
        <w:rPr>
          <w:b/>
          <w:i/>
          <w:color w:val="auto"/>
          <w:sz w:val="28"/>
          <w:szCs w:val="28"/>
        </w:rPr>
        <w:t>Giải pháp 2:</w:t>
      </w:r>
      <w:r w:rsidRPr="00546DE3">
        <w:rPr>
          <w:i/>
          <w:color w:val="auto"/>
          <w:sz w:val="28"/>
          <w:szCs w:val="28"/>
          <w:lang w:val="vi-VN"/>
        </w:rPr>
        <w:t xml:space="preserve"> </w:t>
      </w:r>
    </w:p>
    <w:p w14:paraId="7446DCE4" w14:textId="77777777" w:rsidR="005F2A4B" w:rsidRPr="00546DE3" w:rsidRDefault="005F2A4B" w:rsidP="00546DE3">
      <w:pPr>
        <w:tabs>
          <w:tab w:val="left" w:pos="900"/>
        </w:tabs>
        <w:spacing w:before="120" w:after="120" w:line="360" w:lineRule="exact"/>
        <w:ind w:firstLine="720"/>
        <w:rPr>
          <w:rFonts w:eastAsia="Times New Roman"/>
          <w:b/>
          <w:noProof w:val="0"/>
          <w:color w:val="auto"/>
          <w:sz w:val="28"/>
          <w:szCs w:val="28"/>
          <w:lang w:val="vi-VN"/>
        </w:rPr>
      </w:pPr>
      <w:r w:rsidRPr="00546DE3">
        <w:rPr>
          <w:rFonts w:eastAsia="Times New Roman"/>
          <w:b/>
          <w:i/>
          <w:noProof w:val="0"/>
          <w:color w:val="auto"/>
          <w:sz w:val="28"/>
          <w:szCs w:val="28"/>
        </w:rPr>
        <w:t>a)</w:t>
      </w:r>
      <w:r w:rsidRPr="00546DE3">
        <w:rPr>
          <w:rFonts w:eastAsia="Times New Roman"/>
          <w:b/>
          <w:i/>
          <w:noProof w:val="0"/>
          <w:color w:val="auto"/>
          <w:sz w:val="28"/>
          <w:szCs w:val="28"/>
          <w:lang w:val="vi-VN"/>
        </w:rPr>
        <w:t xml:space="preserve"> Tác động </w:t>
      </w:r>
      <w:r w:rsidR="009F552A" w:rsidRPr="00546DE3">
        <w:rPr>
          <w:rFonts w:eastAsia="Times New Roman"/>
          <w:b/>
          <w:i/>
          <w:noProof w:val="0"/>
          <w:color w:val="auto"/>
          <w:sz w:val="28"/>
          <w:szCs w:val="28"/>
        </w:rPr>
        <w:t>tích cực</w:t>
      </w:r>
      <w:r w:rsidRPr="00546DE3">
        <w:rPr>
          <w:rFonts w:eastAsia="Times New Roman"/>
          <w:b/>
          <w:i/>
          <w:noProof w:val="0"/>
          <w:color w:val="auto"/>
          <w:sz w:val="28"/>
          <w:szCs w:val="28"/>
          <w:lang w:val="vi-VN"/>
        </w:rPr>
        <w:t>:</w:t>
      </w:r>
      <w:r w:rsidRPr="00546DE3">
        <w:rPr>
          <w:rFonts w:eastAsia="Times New Roman"/>
          <w:b/>
          <w:noProof w:val="0"/>
          <w:color w:val="auto"/>
          <w:sz w:val="28"/>
          <w:szCs w:val="28"/>
          <w:lang w:val="vi-VN"/>
        </w:rPr>
        <w:t xml:space="preserve"> </w:t>
      </w:r>
    </w:p>
    <w:p w14:paraId="5D951934" w14:textId="0777A785" w:rsidR="005F2A4B" w:rsidRPr="00546DE3" w:rsidRDefault="005F2A4B" w:rsidP="00546DE3">
      <w:pPr>
        <w:tabs>
          <w:tab w:val="left" w:pos="900"/>
        </w:tabs>
        <w:spacing w:before="120" w:after="120" w:line="360" w:lineRule="exact"/>
        <w:ind w:firstLine="720"/>
        <w:rPr>
          <w:color w:val="auto"/>
          <w:sz w:val="28"/>
          <w:szCs w:val="28"/>
        </w:rPr>
      </w:pPr>
      <w:r w:rsidRPr="00546DE3">
        <w:rPr>
          <w:rFonts w:eastAsia="Times New Roman"/>
          <w:noProof w:val="0"/>
          <w:color w:val="auto"/>
          <w:sz w:val="28"/>
          <w:szCs w:val="28"/>
          <w:lang w:val="vi-VN"/>
        </w:rPr>
        <w:t>Về chi phí:</w:t>
      </w:r>
      <w:r w:rsidRPr="00546DE3">
        <w:rPr>
          <w:color w:val="auto"/>
          <w:sz w:val="28"/>
          <w:szCs w:val="28"/>
        </w:rPr>
        <w:t xml:space="preserve"> Chi phí </w:t>
      </w:r>
      <w:r w:rsidR="00DE017B" w:rsidRPr="00546DE3">
        <w:rPr>
          <w:color w:val="auto"/>
          <w:sz w:val="28"/>
          <w:szCs w:val="28"/>
        </w:rPr>
        <w:t>không lớn</w:t>
      </w:r>
      <w:r w:rsidRPr="00546DE3">
        <w:rPr>
          <w:color w:val="auto"/>
          <w:sz w:val="28"/>
          <w:szCs w:val="28"/>
        </w:rPr>
        <w:t xml:space="preserve"> do việc xây dựng Nghị định không làm phát sinh thêm nhân sự, </w:t>
      </w:r>
      <w:r w:rsidR="00DE017B" w:rsidRPr="00546DE3">
        <w:rPr>
          <w:color w:val="auto"/>
          <w:sz w:val="28"/>
          <w:szCs w:val="28"/>
        </w:rPr>
        <w:t>chỉ mất chi phí xây dựng Nghị định</w:t>
      </w:r>
      <w:r w:rsidR="00CF345B" w:rsidRPr="00546DE3">
        <w:rPr>
          <w:color w:val="auto"/>
          <w:sz w:val="28"/>
          <w:szCs w:val="28"/>
        </w:rPr>
        <w:t>. Hơn nữa, nếu giữ nguyên giải pháp 1 vẫn phải sửa đổi, bổ sung Nghị định 53 để sửa đổi, bổ sung</w:t>
      </w:r>
      <w:r w:rsidR="009D5C71" w:rsidRPr="00546DE3">
        <w:rPr>
          <w:color w:val="auto"/>
          <w:sz w:val="28"/>
          <w:szCs w:val="28"/>
        </w:rPr>
        <w:t>,</w:t>
      </w:r>
      <w:r w:rsidR="007534AE" w:rsidRPr="00546DE3">
        <w:rPr>
          <w:color w:val="auto"/>
          <w:sz w:val="28"/>
          <w:szCs w:val="28"/>
        </w:rPr>
        <w:t xml:space="preserve"> điều chỉnh phạm vi hoạt động mua nợ của VAMC phù hợp với quy định mới tại Luật các TCTD năm 202</w:t>
      </w:r>
      <w:r w:rsidR="009D5C71" w:rsidRPr="00546DE3">
        <w:rPr>
          <w:color w:val="auto"/>
          <w:sz w:val="28"/>
          <w:szCs w:val="28"/>
        </w:rPr>
        <w:t>4</w:t>
      </w:r>
      <w:r w:rsidR="00CF345B" w:rsidRPr="00546DE3">
        <w:rPr>
          <w:color w:val="auto"/>
          <w:sz w:val="28"/>
          <w:szCs w:val="28"/>
        </w:rPr>
        <w:t>.</w:t>
      </w:r>
      <w:r w:rsidR="00DE017B" w:rsidRPr="00546DE3">
        <w:rPr>
          <w:color w:val="auto"/>
          <w:sz w:val="28"/>
          <w:szCs w:val="28"/>
        </w:rPr>
        <w:t xml:space="preserve"> </w:t>
      </w:r>
    </w:p>
    <w:p w14:paraId="3BF4BBD4" w14:textId="311238D0" w:rsidR="005F2A4B" w:rsidRPr="00546DE3" w:rsidRDefault="00A374A1" w:rsidP="00546DE3">
      <w:pPr>
        <w:tabs>
          <w:tab w:val="left" w:pos="900"/>
        </w:tabs>
        <w:spacing w:before="120" w:after="120" w:line="340" w:lineRule="exact"/>
        <w:ind w:firstLine="720"/>
        <w:rPr>
          <w:color w:val="auto"/>
          <w:sz w:val="28"/>
          <w:szCs w:val="28"/>
        </w:rPr>
      </w:pPr>
      <w:r w:rsidRPr="00546DE3">
        <w:rPr>
          <w:color w:val="auto"/>
          <w:sz w:val="28"/>
          <w:szCs w:val="28"/>
        </w:rPr>
        <w:t xml:space="preserve">Về thủ tục hành chính: </w:t>
      </w:r>
      <w:r w:rsidR="001A00DE" w:rsidRPr="00546DE3">
        <w:rPr>
          <w:color w:val="auto"/>
          <w:sz w:val="28"/>
          <w:szCs w:val="28"/>
        </w:rPr>
        <w:t>giảm được 02 thủ tục hành chính (thủ tục chấp thuận phương án mua nợ theo giá trị thị trường của VAMC 1.000961; thủ tục chấp thuận phương án phát hành trái phiếu đặc biệt của VAMC 1.001093).</w:t>
      </w:r>
    </w:p>
    <w:p w14:paraId="53EFBFCF" w14:textId="77777777" w:rsidR="00546DE3" w:rsidRDefault="005F2A4B" w:rsidP="00546DE3">
      <w:pPr>
        <w:tabs>
          <w:tab w:val="left" w:pos="900"/>
        </w:tabs>
        <w:spacing w:before="120" w:after="120" w:line="340" w:lineRule="exact"/>
        <w:ind w:firstLine="720"/>
        <w:rPr>
          <w:color w:val="auto"/>
          <w:sz w:val="28"/>
          <w:szCs w:val="28"/>
        </w:rPr>
      </w:pPr>
      <w:r w:rsidRPr="00546DE3">
        <w:rPr>
          <w:color w:val="auto"/>
          <w:sz w:val="28"/>
          <w:szCs w:val="28"/>
        </w:rPr>
        <w:lastRenderedPageBreak/>
        <w:t>Về lợi ích</w:t>
      </w:r>
      <w:r w:rsidR="00A374A1" w:rsidRPr="00546DE3">
        <w:rPr>
          <w:color w:val="auto"/>
          <w:sz w:val="28"/>
          <w:szCs w:val="28"/>
        </w:rPr>
        <w:t xml:space="preserve"> kinh tế chính trị xã hội</w:t>
      </w:r>
      <w:r w:rsidRPr="00546DE3">
        <w:rPr>
          <w:color w:val="auto"/>
          <w:sz w:val="28"/>
          <w:szCs w:val="28"/>
        </w:rPr>
        <w:t>:</w:t>
      </w:r>
      <w:r w:rsidR="00CF345B" w:rsidRPr="00546DE3">
        <w:rPr>
          <w:color w:val="auto"/>
          <w:sz w:val="28"/>
          <w:szCs w:val="28"/>
        </w:rPr>
        <w:t xml:space="preserve"> Giảm thủ tục hành chính, giảm chi phí cho VAMC và giảm cả chi phí liên quan đến phê duyệt/chấp thuận phương án mua nợ xấu theo giá trị thị trường và phương án phát hành trái phiếu đặc biệt của VAMC.</w:t>
      </w:r>
      <w:r w:rsidRPr="00546DE3">
        <w:rPr>
          <w:color w:val="auto"/>
          <w:sz w:val="28"/>
          <w:szCs w:val="28"/>
        </w:rPr>
        <w:t xml:space="preserve"> </w:t>
      </w:r>
    </w:p>
    <w:p w14:paraId="6051BBB2" w14:textId="2F9E505A" w:rsidR="005F2A4B" w:rsidRPr="00546DE3" w:rsidRDefault="00221CD9" w:rsidP="00546DE3">
      <w:pPr>
        <w:tabs>
          <w:tab w:val="left" w:pos="900"/>
        </w:tabs>
        <w:spacing w:before="120" w:after="120" w:line="340" w:lineRule="exact"/>
        <w:ind w:firstLine="720"/>
        <w:rPr>
          <w:bCs/>
          <w:iCs/>
          <w:color w:val="auto"/>
          <w:sz w:val="28"/>
          <w:szCs w:val="28"/>
        </w:rPr>
      </w:pPr>
      <w:r w:rsidRPr="00546DE3">
        <w:rPr>
          <w:b/>
          <w:i/>
          <w:color w:val="auto"/>
          <w:sz w:val="28"/>
          <w:szCs w:val="28"/>
        </w:rPr>
        <w:t>b) Những thách thức và tác động tiêu cực</w:t>
      </w:r>
      <w:r w:rsidR="005F2A4B" w:rsidRPr="00546DE3">
        <w:rPr>
          <w:b/>
          <w:i/>
          <w:color w:val="auto"/>
          <w:sz w:val="28"/>
          <w:szCs w:val="28"/>
        </w:rPr>
        <w:t>:</w:t>
      </w:r>
      <w:r w:rsidR="001A00DE" w:rsidRPr="00546DE3">
        <w:rPr>
          <w:b/>
          <w:i/>
          <w:color w:val="auto"/>
          <w:sz w:val="28"/>
          <w:szCs w:val="28"/>
        </w:rPr>
        <w:t xml:space="preserve"> </w:t>
      </w:r>
      <w:r w:rsidR="00F37A60" w:rsidRPr="00546DE3">
        <w:rPr>
          <w:bCs/>
          <w:iCs/>
          <w:color w:val="auto"/>
          <w:sz w:val="28"/>
          <w:szCs w:val="28"/>
        </w:rPr>
        <w:t xml:space="preserve">Việc xây dựng kế hoạch kinh doanh hàng năm sẽ </w:t>
      </w:r>
      <w:r w:rsidR="00E652F8" w:rsidRPr="00546DE3">
        <w:rPr>
          <w:bCs/>
          <w:iCs/>
          <w:color w:val="auto"/>
          <w:sz w:val="28"/>
          <w:szCs w:val="28"/>
        </w:rPr>
        <w:t xml:space="preserve">trong đó có </w:t>
      </w:r>
      <w:r w:rsidR="00F37A60" w:rsidRPr="00546DE3">
        <w:rPr>
          <w:bCs/>
          <w:iCs/>
          <w:color w:val="auto"/>
          <w:sz w:val="28"/>
          <w:szCs w:val="28"/>
        </w:rPr>
        <w:t>cấu phần kế hoạch mua nợ phải cụ thể và chi tiết hơn, bao gồm tất cả các nội dung của</w:t>
      </w:r>
      <w:r w:rsidR="00F37A60" w:rsidRPr="00546DE3">
        <w:rPr>
          <w:color w:val="auto"/>
          <w:sz w:val="28"/>
          <w:szCs w:val="28"/>
        </w:rPr>
        <w:t xml:space="preserve"> phương án mua nợ xấu theo giá trị thị trường và phương án phát hành trái phiếu đặc biệt của VAMC.</w:t>
      </w:r>
    </w:p>
    <w:p w14:paraId="41E43B91" w14:textId="7CD71D8B" w:rsidR="00767E1E" w:rsidRDefault="00557537" w:rsidP="00546DE3">
      <w:pPr>
        <w:tabs>
          <w:tab w:val="left" w:pos="900"/>
        </w:tabs>
        <w:spacing w:before="130" w:after="130"/>
        <w:ind w:firstLine="720"/>
        <w:rPr>
          <w:color w:val="auto"/>
          <w:sz w:val="28"/>
          <w:szCs w:val="28"/>
        </w:rPr>
      </w:pPr>
      <w:r w:rsidRPr="00546DE3">
        <w:rPr>
          <w:color w:val="auto"/>
          <w:sz w:val="28"/>
          <w:szCs w:val="28"/>
        </w:rPr>
        <w:t xml:space="preserve">Từ các lý do nêu trên, NHNN đề xuất lựa chọn phương án </w:t>
      </w:r>
      <w:r w:rsidR="005E71FE" w:rsidRPr="00546DE3">
        <w:rPr>
          <w:color w:val="auto"/>
          <w:sz w:val="28"/>
          <w:szCs w:val="28"/>
        </w:rPr>
        <w:t>2</w:t>
      </w:r>
      <w:r w:rsidR="0072365C" w:rsidRPr="00546DE3">
        <w:rPr>
          <w:color w:val="auto"/>
          <w:sz w:val="28"/>
          <w:szCs w:val="28"/>
        </w:rPr>
        <w:t xml:space="preserve"> </w:t>
      </w:r>
    </w:p>
    <w:tbl>
      <w:tblPr>
        <w:tblpPr w:leftFromText="180" w:rightFromText="180" w:vertAnchor="text" w:horzAnchor="margin" w:tblpY="137"/>
        <w:tblW w:w="0" w:type="auto"/>
        <w:tblLook w:val="04A0" w:firstRow="1" w:lastRow="0" w:firstColumn="1" w:lastColumn="0" w:noHBand="0" w:noVBand="1"/>
      </w:tblPr>
      <w:tblGrid>
        <w:gridCol w:w="4158"/>
        <w:gridCol w:w="4914"/>
      </w:tblGrid>
      <w:tr w:rsidR="007E6CCB" w:rsidRPr="007E6CCB" w14:paraId="7D1DABFF" w14:textId="77777777" w:rsidTr="00D12C6D">
        <w:tc>
          <w:tcPr>
            <w:tcW w:w="4158" w:type="dxa"/>
          </w:tcPr>
          <w:p w14:paraId="753E0214" w14:textId="77777777" w:rsidR="007E6CCB" w:rsidRPr="007E6CCB" w:rsidRDefault="007E6CCB" w:rsidP="00D12C6D">
            <w:pPr>
              <w:rPr>
                <w:b/>
                <w:i/>
                <w:color w:val="auto"/>
                <w:lang w:val="nl-NL"/>
              </w:rPr>
            </w:pPr>
            <w:r w:rsidRPr="007E6CCB">
              <w:rPr>
                <w:b/>
                <w:i/>
                <w:color w:val="auto"/>
                <w:lang w:val="nl-NL"/>
              </w:rPr>
              <w:t xml:space="preserve">Nơi nhận: </w:t>
            </w:r>
          </w:p>
          <w:p w14:paraId="66E2A935" w14:textId="77777777" w:rsidR="007E6CCB" w:rsidRPr="007E6CCB" w:rsidRDefault="007E6CCB" w:rsidP="00D12C6D">
            <w:pPr>
              <w:rPr>
                <w:color w:val="auto"/>
                <w:lang w:val="nl-NL"/>
              </w:rPr>
            </w:pPr>
            <w:r w:rsidRPr="007E6CCB">
              <w:rPr>
                <w:color w:val="auto"/>
                <w:sz w:val="22"/>
                <w:szCs w:val="22"/>
                <w:lang w:val="nl-NL"/>
              </w:rPr>
              <w:t>- Như trên;</w:t>
            </w:r>
          </w:p>
          <w:p w14:paraId="20823E7B" w14:textId="77777777" w:rsidR="007E6CCB" w:rsidRPr="007E6CCB" w:rsidRDefault="007E6CCB" w:rsidP="00D12C6D">
            <w:pPr>
              <w:rPr>
                <w:color w:val="auto"/>
                <w:lang w:val="nl-NL"/>
              </w:rPr>
            </w:pPr>
            <w:r w:rsidRPr="007E6CCB">
              <w:rPr>
                <w:color w:val="auto"/>
                <w:sz w:val="22"/>
                <w:szCs w:val="22"/>
                <w:lang w:val="nl-NL"/>
              </w:rPr>
              <w:t>- Văn phòng Chính phủ;</w:t>
            </w:r>
          </w:p>
          <w:p w14:paraId="3FA3C18F" w14:textId="77777777" w:rsidR="007E6CCB" w:rsidRPr="007E6CCB" w:rsidRDefault="007E6CCB" w:rsidP="00D12C6D">
            <w:pPr>
              <w:rPr>
                <w:color w:val="auto"/>
                <w:lang w:val="nl-NL"/>
              </w:rPr>
            </w:pPr>
            <w:r w:rsidRPr="007E6CCB">
              <w:rPr>
                <w:color w:val="auto"/>
                <w:sz w:val="22"/>
                <w:szCs w:val="22"/>
                <w:lang w:val="nl-NL"/>
              </w:rPr>
              <w:t>- Thống đốc (để b/c);</w:t>
            </w:r>
          </w:p>
          <w:p w14:paraId="084572BB" w14:textId="77777777" w:rsidR="007E6CCB" w:rsidRPr="007E6CCB" w:rsidRDefault="007E6CCB" w:rsidP="00D12C6D">
            <w:pPr>
              <w:rPr>
                <w:color w:val="auto"/>
                <w:lang w:val="nl-NL"/>
              </w:rPr>
            </w:pPr>
            <w:r w:rsidRPr="007E6CCB">
              <w:rPr>
                <w:color w:val="auto"/>
                <w:sz w:val="22"/>
                <w:szCs w:val="22"/>
                <w:lang w:val="nl-NL"/>
              </w:rPr>
              <w:t>- PTĐ Đoàn Thái Sơn;</w:t>
            </w:r>
          </w:p>
          <w:p w14:paraId="6B4F12FF" w14:textId="77777777" w:rsidR="007E6CCB" w:rsidRPr="007E6CCB" w:rsidRDefault="007E6CCB" w:rsidP="00D12C6D">
            <w:pPr>
              <w:rPr>
                <w:color w:val="auto"/>
                <w:lang w:val="nl-NL"/>
              </w:rPr>
            </w:pPr>
            <w:r w:rsidRPr="007E6CCB">
              <w:rPr>
                <w:color w:val="auto"/>
                <w:sz w:val="22"/>
                <w:szCs w:val="22"/>
                <w:lang w:val="nl-NL"/>
              </w:rPr>
              <w:t xml:space="preserve">- Lưu: VP, ATHT1. </w:t>
            </w:r>
          </w:p>
          <w:p w14:paraId="5398C123" w14:textId="77777777" w:rsidR="007E6CCB" w:rsidRPr="007E6CCB" w:rsidRDefault="007E6CCB" w:rsidP="00D12C6D">
            <w:pPr>
              <w:rPr>
                <w:color w:val="auto"/>
                <w:lang w:val="nl-NL"/>
              </w:rPr>
            </w:pPr>
            <w:r w:rsidRPr="007E6CCB">
              <w:rPr>
                <w:color w:val="auto"/>
                <w:sz w:val="22"/>
                <w:szCs w:val="22"/>
                <w:lang w:val="nl-NL"/>
              </w:rPr>
              <w:t>LTHUONG</w:t>
            </w:r>
          </w:p>
          <w:p w14:paraId="26364956" w14:textId="77777777" w:rsidR="007E6CCB" w:rsidRPr="007E6CCB" w:rsidRDefault="007E6CCB" w:rsidP="00D12C6D">
            <w:pPr>
              <w:rPr>
                <w:b/>
                <w:color w:val="auto"/>
                <w:sz w:val="28"/>
                <w:szCs w:val="28"/>
                <w:lang w:val="nl-NL"/>
              </w:rPr>
            </w:pPr>
          </w:p>
        </w:tc>
        <w:tc>
          <w:tcPr>
            <w:tcW w:w="4914" w:type="dxa"/>
          </w:tcPr>
          <w:p w14:paraId="0BA8381F" w14:textId="77777777" w:rsidR="007E6CCB" w:rsidRPr="007E6CCB" w:rsidRDefault="007E6CCB" w:rsidP="00D12C6D">
            <w:pPr>
              <w:jc w:val="center"/>
              <w:rPr>
                <w:b/>
                <w:color w:val="auto"/>
                <w:sz w:val="26"/>
                <w:szCs w:val="26"/>
                <w:lang w:val="sv-SE"/>
              </w:rPr>
            </w:pPr>
            <w:r w:rsidRPr="007E6CCB">
              <w:rPr>
                <w:b/>
                <w:color w:val="auto"/>
                <w:sz w:val="26"/>
                <w:szCs w:val="26"/>
                <w:lang w:val="sv-SE"/>
              </w:rPr>
              <w:t xml:space="preserve">KT.THỐNG ĐỐC </w:t>
            </w:r>
          </w:p>
          <w:p w14:paraId="4F7DA280" w14:textId="3CC18261" w:rsidR="007E6CCB" w:rsidRPr="007E6CCB" w:rsidRDefault="007E6CCB" w:rsidP="00D12C6D">
            <w:pPr>
              <w:jc w:val="center"/>
              <w:rPr>
                <w:b/>
                <w:color w:val="auto"/>
                <w:sz w:val="26"/>
                <w:szCs w:val="26"/>
                <w:lang w:val="sv-SE"/>
              </w:rPr>
            </w:pPr>
            <w:r w:rsidRPr="007E6CCB">
              <w:rPr>
                <w:b/>
                <w:color w:val="auto"/>
                <w:sz w:val="26"/>
                <w:szCs w:val="26"/>
                <w:lang w:val="sv-SE"/>
              </w:rPr>
              <w:t>PHÓ THỐNG ĐỐC</w:t>
            </w:r>
          </w:p>
          <w:p w14:paraId="21CFECE8" w14:textId="77777777" w:rsidR="007E6CCB" w:rsidRPr="007E6CCB" w:rsidRDefault="007E6CCB" w:rsidP="00D12C6D">
            <w:pPr>
              <w:tabs>
                <w:tab w:val="left" w:pos="1080"/>
              </w:tabs>
              <w:ind w:right="-48"/>
              <w:jc w:val="center"/>
              <w:rPr>
                <w:b/>
                <w:color w:val="auto"/>
                <w:sz w:val="26"/>
                <w:szCs w:val="26"/>
                <w:lang w:val="sv-SE" w:eastAsia="vi-VN"/>
              </w:rPr>
            </w:pPr>
          </w:p>
          <w:p w14:paraId="40C0430B" w14:textId="77777777" w:rsidR="007E6CCB" w:rsidRPr="007E6CCB" w:rsidRDefault="007E6CCB" w:rsidP="00D12C6D">
            <w:pPr>
              <w:tabs>
                <w:tab w:val="left" w:pos="1080"/>
              </w:tabs>
              <w:ind w:right="-48"/>
              <w:jc w:val="center"/>
              <w:rPr>
                <w:b/>
                <w:color w:val="auto"/>
                <w:sz w:val="28"/>
                <w:lang w:val="sv-SE" w:eastAsia="vi-VN"/>
              </w:rPr>
            </w:pPr>
          </w:p>
          <w:p w14:paraId="2AD8D0C4" w14:textId="77777777" w:rsidR="007E6CCB" w:rsidRPr="007E6CCB" w:rsidRDefault="007E6CCB" w:rsidP="00D12C6D">
            <w:pPr>
              <w:tabs>
                <w:tab w:val="left" w:pos="1080"/>
              </w:tabs>
              <w:ind w:right="-45"/>
              <w:jc w:val="center"/>
              <w:rPr>
                <w:b/>
                <w:color w:val="auto"/>
                <w:sz w:val="28"/>
                <w:lang w:val="sv-SE" w:eastAsia="vi-VN"/>
              </w:rPr>
            </w:pPr>
          </w:p>
          <w:p w14:paraId="5ACDCBE3" w14:textId="0497E2CB" w:rsidR="007E6CCB" w:rsidRDefault="007E6CCB" w:rsidP="00D12C6D">
            <w:pPr>
              <w:tabs>
                <w:tab w:val="left" w:pos="1080"/>
              </w:tabs>
              <w:ind w:right="-45"/>
              <w:jc w:val="center"/>
              <w:rPr>
                <w:b/>
                <w:color w:val="auto"/>
                <w:sz w:val="28"/>
                <w:lang w:val="sv-SE" w:eastAsia="vi-VN"/>
              </w:rPr>
            </w:pPr>
          </w:p>
          <w:p w14:paraId="51E441EA" w14:textId="77777777" w:rsidR="007E6CCB" w:rsidRPr="007E6CCB" w:rsidRDefault="007E6CCB" w:rsidP="00D12C6D">
            <w:pPr>
              <w:tabs>
                <w:tab w:val="left" w:pos="1080"/>
              </w:tabs>
              <w:ind w:right="-45"/>
              <w:jc w:val="center"/>
              <w:rPr>
                <w:b/>
                <w:color w:val="auto"/>
                <w:sz w:val="28"/>
                <w:lang w:val="sv-SE" w:eastAsia="vi-VN"/>
              </w:rPr>
            </w:pPr>
          </w:p>
          <w:p w14:paraId="2413B7C1" w14:textId="77777777" w:rsidR="007E6CCB" w:rsidRPr="007E6CCB" w:rsidRDefault="007E6CCB" w:rsidP="00D12C6D">
            <w:pPr>
              <w:tabs>
                <w:tab w:val="left" w:pos="1080"/>
              </w:tabs>
              <w:ind w:right="-45"/>
              <w:jc w:val="center"/>
              <w:rPr>
                <w:b/>
                <w:color w:val="auto"/>
                <w:sz w:val="28"/>
                <w:lang w:val="sv-SE" w:eastAsia="vi-VN"/>
              </w:rPr>
            </w:pPr>
          </w:p>
          <w:p w14:paraId="237D3D5C" w14:textId="77777777" w:rsidR="007E6CCB" w:rsidRPr="007E6CCB" w:rsidRDefault="007E6CCB" w:rsidP="00D12C6D">
            <w:pPr>
              <w:tabs>
                <w:tab w:val="left" w:pos="1080"/>
              </w:tabs>
              <w:ind w:right="-45"/>
              <w:jc w:val="center"/>
              <w:rPr>
                <w:b/>
                <w:color w:val="auto"/>
                <w:sz w:val="28"/>
                <w:lang w:val="sv-SE" w:eastAsia="vi-VN"/>
              </w:rPr>
            </w:pPr>
          </w:p>
          <w:p w14:paraId="16A7A886" w14:textId="77777777" w:rsidR="007E6CCB" w:rsidRPr="007E6CCB" w:rsidRDefault="007E6CCB" w:rsidP="00D12C6D">
            <w:pPr>
              <w:tabs>
                <w:tab w:val="left" w:pos="1080"/>
              </w:tabs>
              <w:ind w:right="-45"/>
              <w:jc w:val="center"/>
              <w:rPr>
                <w:b/>
                <w:color w:val="auto"/>
                <w:sz w:val="28"/>
                <w:lang w:val="sv-SE" w:eastAsia="vi-VN"/>
              </w:rPr>
            </w:pPr>
          </w:p>
          <w:p w14:paraId="38F8D5B3" w14:textId="77777777" w:rsidR="007E6CCB" w:rsidRPr="007E6CCB" w:rsidRDefault="007E6CCB" w:rsidP="00D12C6D">
            <w:pPr>
              <w:tabs>
                <w:tab w:val="left" w:pos="1080"/>
              </w:tabs>
              <w:ind w:right="-43"/>
              <w:jc w:val="center"/>
              <w:rPr>
                <w:b/>
                <w:color w:val="auto"/>
                <w:sz w:val="28"/>
                <w:lang w:val="sv-SE" w:eastAsia="vi-VN"/>
              </w:rPr>
            </w:pPr>
            <w:r w:rsidRPr="007E6CCB">
              <w:rPr>
                <w:b/>
                <w:color w:val="auto"/>
                <w:sz w:val="28"/>
                <w:lang w:val="sv-SE" w:eastAsia="vi-VN"/>
              </w:rPr>
              <w:t>Đoàn Thái Sơn</w:t>
            </w:r>
          </w:p>
          <w:p w14:paraId="3D2B16A2" w14:textId="77777777" w:rsidR="007E6CCB" w:rsidRPr="007E6CCB" w:rsidRDefault="007E6CCB" w:rsidP="00D12C6D">
            <w:pPr>
              <w:tabs>
                <w:tab w:val="left" w:pos="1080"/>
              </w:tabs>
              <w:ind w:right="-45"/>
              <w:rPr>
                <w:b/>
                <w:color w:val="auto"/>
                <w:sz w:val="28"/>
                <w:lang w:val="sv-SE" w:eastAsia="vi-VN"/>
              </w:rPr>
            </w:pPr>
          </w:p>
          <w:p w14:paraId="39102031" w14:textId="77777777" w:rsidR="007E6CCB" w:rsidRPr="007E6CCB" w:rsidRDefault="007E6CCB" w:rsidP="00D12C6D">
            <w:pPr>
              <w:tabs>
                <w:tab w:val="left" w:pos="1080"/>
              </w:tabs>
              <w:ind w:right="-45"/>
              <w:rPr>
                <w:b/>
                <w:color w:val="auto"/>
                <w:sz w:val="28"/>
                <w:lang w:val="sv-SE" w:eastAsia="vi-VN"/>
              </w:rPr>
            </w:pPr>
          </w:p>
          <w:p w14:paraId="02B498AA" w14:textId="77777777" w:rsidR="007E6CCB" w:rsidRPr="007E6CCB" w:rsidRDefault="007E6CCB" w:rsidP="00D12C6D">
            <w:pPr>
              <w:jc w:val="center"/>
              <w:rPr>
                <w:b/>
                <w:color w:val="auto"/>
                <w:sz w:val="28"/>
                <w:szCs w:val="28"/>
                <w:lang w:val="sv-SE"/>
              </w:rPr>
            </w:pPr>
          </w:p>
          <w:p w14:paraId="6551611C" w14:textId="77777777" w:rsidR="007E6CCB" w:rsidRPr="007E6CCB" w:rsidRDefault="007E6CCB" w:rsidP="00D12C6D">
            <w:pPr>
              <w:jc w:val="center"/>
              <w:rPr>
                <w:b/>
                <w:color w:val="auto"/>
                <w:sz w:val="28"/>
                <w:szCs w:val="28"/>
                <w:lang w:val="sv-SE"/>
              </w:rPr>
            </w:pPr>
          </w:p>
          <w:p w14:paraId="7E076795" w14:textId="77777777" w:rsidR="007E6CCB" w:rsidRPr="007E6CCB" w:rsidRDefault="007E6CCB" w:rsidP="00D12C6D">
            <w:pPr>
              <w:rPr>
                <w:b/>
                <w:color w:val="auto"/>
                <w:sz w:val="28"/>
                <w:szCs w:val="28"/>
                <w:lang w:val="sv-SE"/>
              </w:rPr>
            </w:pPr>
          </w:p>
        </w:tc>
      </w:tr>
    </w:tbl>
    <w:p w14:paraId="63956484" w14:textId="77777777" w:rsidR="007E6CCB" w:rsidRPr="00546DE3" w:rsidRDefault="007E6CCB" w:rsidP="00546DE3">
      <w:pPr>
        <w:tabs>
          <w:tab w:val="left" w:pos="900"/>
        </w:tabs>
        <w:spacing w:before="130" w:after="130"/>
        <w:ind w:firstLine="720"/>
        <w:rPr>
          <w:color w:val="auto"/>
          <w:sz w:val="28"/>
          <w:szCs w:val="28"/>
        </w:rPr>
      </w:pPr>
    </w:p>
    <w:p w14:paraId="3D01B497" w14:textId="49BCD758" w:rsidR="003527D5" w:rsidRPr="00E62FC6" w:rsidRDefault="003527D5" w:rsidP="005724E9">
      <w:pPr>
        <w:spacing w:before="130" w:after="130"/>
        <w:rPr>
          <w:b/>
          <w:color w:val="auto"/>
          <w:sz w:val="28"/>
          <w:szCs w:val="28"/>
        </w:rPr>
      </w:pPr>
    </w:p>
    <w:sectPr w:rsidR="003527D5" w:rsidRPr="00E62FC6" w:rsidSect="002C2E52">
      <w:headerReference w:type="default"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FBC95" w14:textId="77777777" w:rsidR="00752D7B" w:rsidRDefault="00752D7B" w:rsidP="00DE6F17">
      <w:r>
        <w:separator/>
      </w:r>
    </w:p>
  </w:endnote>
  <w:endnote w:type="continuationSeparator" w:id="0">
    <w:p w14:paraId="544D8931" w14:textId="77777777" w:rsidR="00752D7B" w:rsidRDefault="00752D7B" w:rsidP="00D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4A4F" w14:textId="77777777" w:rsidR="001A369A" w:rsidRDefault="001A369A">
    <w:pPr>
      <w:pStyle w:val="Footer"/>
      <w:jc w:val="right"/>
    </w:pPr>
  </w:p>
  <w:p w14:paraId="2EA38654" w14:textId="77777777" w:rsidR="001A369A" w:rsidRDefault="001A3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BC949" w14:textId="77777777" w:rsidR="00752D7B" w:rsidRDefault="00752D7B" w:rsidP="00DE6F17">
      <w:r>
        <w:separator/>
      </w:r>
    </w:p>
  </w:footnote>
  <w:footnote w:type="continuationSeparator" w:id="0">
    <w:p w14:paraId="52AC2678" w14:textId="77777777" w:rsidR="00752D7B" w:rsidRDefault="00752D7B" w:rsidP="00DE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48797265"/>
      <w:docPartObj>
        <w:docPartGallery w:val="Page Numbers (Top of Page)"/>
        <w:docPartUnique/>
      </w:docPartObj>
    </w:sdtPr>
    <w:sdtEndPr>
      <w:rPr>
        <w:noProof/>
      </w:rPr>
    </w:sdtEndPr>
    <w:sdtContent>
      <w:p w14:paraId="634C0396" w14:textId="77777777" w:rsidR="001A369A" w:rsidRDefault="00F44506">
        <w:pPr>
          <w:pStyle w:val="Header"/>
          <w:jc w:val="center"/>
        </w:pPr>
        <w:r>
          <w:fldChar w:fldCharType="begin"/>
        </w:r>
        <w:r>
          <w:instrText xml:space="preserve"> PAGE   \* MERGEFORMAT </w:instrText>
        </w:r>
        <w:r>
          <w:fldChar w:fldCharType="separate"/>
        </w:r>
        <w:r w:rsidR="00D8711C">
          <w:t>11</w:t>
        </w:r>
        <w:r>
          <w:fldChar w:fldCharType="end"/>
        </w:r>
      </w:p>
    </w:sdtContent>
  </w:sdt>
  <w:p w14:paraId="763280D5" w14:textId="77777777" w:rsidR="001A369A" w:rsidRDefault="001A3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15:restartNumberingAfterBreak="0">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5B47DB7"/>
    <w:multiLevelType w:val="hybridMultilevel"/>
    <w:tmpl w:val="F91C5206"/>
    <w:lvl w:ilvl="0" w:tplc="CEA891F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7" w15:restartNumberingAfterBreak="0">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15:restartNumberingAfterBreak="0">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7"/>
  </w:num>
  <w:num w:numId="7">
    <w:abstractNumId w:val="16"/>
  </w:num>
  <w:num w:numId="8">
    <w:abstractNumId w:val="5"/>
  </w:num>
  <w:num w:numId="9">
    <w:abstractNumId w:val="15"/>
  </w:num>
  <w:num w:numId="10">
    <w:abstractNumId w:val="9"/>
  </w:num>
  <w:num w:numId="11">
    <w:abstractNumId w:val="1"/>
  </w:num>
  <w:num w:numId="12">
    <w:abstractNumId w:val="3"/>
  </w:num>
  <w:num w:numId="13">
    <w:abstractNumId w:val="13"/>
  </w:num>
  <w:num w:numId="14">
    <w:abstractNumId w:val="19"/>
  </w:num>
  <w:num w:numId="15">
    <w:abstractNumId w:val="10"/>
  </w:num>
  <w:num w:numId="16">
    <w:abstractNumId w:val="11"/>
  </w:num>
  <w:num w:numId="17">
    <w:abstractNumId w:val="2"/>
  </w:num>
  <w:num w:numId="18">
    <w:abstractNumId w:val="7"/>
  </w:num>
  <w:num w:numId="19">
    <w:abstractNumId w:val="1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822"/>
    <w:rsid w:val="00004F42"/>
    <w:rsid w:val="00005FAE"/>
    <w:rsid w:val="000130B4"/>
    <w:rsid w:val="00013426"/>
    <w:rsid w:val="0001403C"/>
    <w:rsid w:val="0001693A"/>
    <w:rsid w:val="00020088"/>
    <w:rsid w:val="00023698"/>
    <w:rsid w:val="0002432C"/>
    <w:rsid w:val="00027648"/>
    <w:rsid w:val="00030A52"/>
    <w:rsid w:val="00031143"/>
    <w:rsid w:val="00031D4C"/>
    <w:rsid w:val="00032A32"/>
    <w:rsid w:val="00033B62"/>
    <w:rsid w:val="000349C3"/>
    <w:rsid w:val="00035A56"/>
    <w:rsid w:val="00035D6D"/>
    <w:rsid w:val="000378FA"/>
    <w:rsid w:val="00042A90"/>
    <w:rsid w:val="00044F15"/>
    <w:rsid w:val="00050116"/>
    <w:rsid w:val="000537D5"/>
    <w:rsid w:val="000561A7"/>
    <w:rsid w:val="000601AA"/>
    <w:rsid w:val="00064C6C"/>
    <w:rsid w:val="00064F19"/>
    <w:rsid w:val="00071CC4"/>
    <w:rsid w:val="00072D07"/>
    <w:rsid w:val="000733B2"/>
    <w:rsid w:val="00074754"/>
    <w:rsid w:val="00075730"/>
    <w:rsid w:val="00076CEE"/>
    <w:rsid w:val="00077456"/>
    <w:rsid w:val="0007770A"/>
    <w:rsid w:val="00080FB5"/>
    <w:rsid w:val="00091023"/>
    <w:rsid w:val="00091BD9"/>
    <w:rsid w:val="00092280"/>
    <w:rsid w:val="0009335D"/>
    <w:rsid w:val="00093C0A"/>
    <w:rsid w:val="00096796"/>
    <w:rsid w:val="000A00FE"/>
    <w:rsid w:val="000A0213"/>
    <w:rsid w:val="000A0781"/>
    <w:rsid w:val="000A2B19"/>
    <w:rsid w:val="000B2576"/>
    <w:rsid w:val="000B6C5B"/>
    <w:rsid w:val="000C2A26"/>
    <w:rsid w:val="000C307A"/>
    <w:rsid w:val="000C450C"/>
    <w:rsid w:val="000C778F"/>
    <w:rsid w:val="000D0B96"/>
    <w:rsid w:val="000D1C9E"/>
    <w:rsid w:val="000D4E0C"/>
    <w:rsid w:val="000D6BF4"/>
    <w:rsid w:val="000E2E19"/>
    <w:rsid w:val="000E7E5D"/>
    <w:rsid w:val="000F10EB"/>
    <w:rsid w:val="000F2163"/>
    <w:rsid w:val="000F2C1B"/>
    <w:rsid w:val="000F6247"/>
    <w:rsid w:val="000F6823"/>
    <w:rsid w:val="000F7437"/>
    <w:rsid w:val="000F7E78"/>
    <w:rsid w:val="00103245"/>
    <w:rsid w:val="00103865"/>
    <w:rsid w:val="001048BC"/>
    <w:rsid w:val="00105D47"/>
    <w:rsid w:val="00110942"/>
    <w:rsid w:val="00110C47"/>
    <w:rsid w:val="0011147B"/>
    <w:rsid w:val="0011350A"/>
    <w:rsid w:val="00113994"/>
    <w:rsid w:val="00114AD6"/>
    <w:rsid w:val="00115EF7"/>
    <w:rsid w:val="001172C3"/>
    <w:rsid w:val="001236A0"/>
    <w:rsid w:val="0012408F"/>
    <w:rsid w:val="001240E6"/>
    <w:rsid w:val="00133C54"/>
    <w:rsid w:val="00141F31"/>
    <w:rsid w:val="0014360F"/>
    <w:rsid w:val="0014368C"/>
    <w:rsid w:val="00146F35"/>
    <w:rsid w:val="00150521"/>
    <w:rsid w:val="00151607"/>
    <w:rsid w:val="00151ADE"/>
    <w:rsid w:val="001538D2"/>
    <w:rsid w:val="0015483A"/>
    <w:rsid w:val="00155832"/>
    <w:rsid w:val="00156B27"/>
    <w:rsid w:val="0015749E"/>
    <w:rsid w:val="0016092E"/>
    <w:rsid w:val="00160CD4"/>
    <w:rsid w:val="00160E28"/>
    <w:rsid w:val="0017655D"/>
    <w:rsid w:val="00177F9C"/>
    <w:rsid w:val="00182ED2"/>
    <w:rsid w:val="00183F7B"/>
    <w:rsid w:val="00186C34"/>
    <w:rsid w:val="00187717"/>
    <w:rsid w:val="00192740"/>
    <w:rsid w:val="001934C3"/>
    <w:rsid w:val="00193790"/>
    <w:rsid w:val="001A00DE"/>
    <w:rsid w:val="001A0301"/>
    <w:rsid w:val="001A35DB"/>
    <w:rsid w:val="001A369A"/>
    <w:rsid w:val="001A5789"/>
    <w:rsid w:val="001A78EA"/>
    <w:rsid w:val="001B0178"/>
    <w:rsid w:val="001B07E6"/>
    <w:rsid w:val="001B0E38"/>
    <w:rsid w:val="001B29C3"/>
    <w:rsid w:val="001C0355"/>
    <w:rsid w:val="001C0409"/>
    <w:rsid w:val="001C15ED"/>
    <w:rsid w:val="001C2517"/>
    <w:rsid w:val="001C668D"/>
    <w:rsid w:val="001C6CD4"/>
    <w:rsid w:val="001C7CB7"/>
    <w:rsid w:val="001D0840"/>
    <w:rsid w:val="001D4056"/>
    <w:rsid w:val="001D412F"/>
    <w:rsid w:val="001D4F2D"/>
    <w:rsid w:val="001D6398"/>
    <w:rsid w:val="001D6DE8"/>
    <w:rsid w:val="001D76E6"/>
    <w:rsid w:val="001E2551"/>
    <w:rsid w:val="001E41B7"/>
    <w:rsid w:val="001E56CC"/>
    <w:rsid w:val="001E6C67"/>
    <w:rsid w:val="001F0DD7"/>
    <w:rsid w:val="001F0ECE"/>
    <w:rsid w:val="001F2E48"/>
    <w:rsid w:val="001F4CB8"/>
    <w:rsid w:val="001F587C"/>
    <w:rsid w:val="001F5AFF"/>
    <w:rsid w:val="001F61BA"/>
    <w:rsid w:val="001F7E22"/>
    <w:rsid w:val="00203405"/>
    <w:rsid w:val="00211B5A"/>
    <w:rsid w:val="002137FB"/>
    <w:rsid w:val="002201C7"/>
    <w:rsid w:val="00220485"/>
    <w:rsid w:val="00220B88"/>
    <w:rsid w:val="00221358"/>
    <w:rsid w:val="00221CD9"/>
    <w:rsid w:val="0022225C"/>
    <w:rsid w:val="002236EB"/>
    <w:rsid w:val="00225673"/>
    <w:rsid w:val="00225822"/>
    <w:rsid w:val="00226D2B"/>
    <w:rsid w:val="002319B9"/>
    <w:rsid w:val="0023364C"/>
    <w:rsid w:val="0023484A"/>
    <w:rsid w:val="0023516D"/>
    <w:rsid w:val="002400C5"/>
    <w:rsid w:val="002408F3"/>
    <w:rsid w:val="0024551B"/>
    <w:rsid w:val="00246DD3"/>
    <w:rsid w:val="002501BF"/>
    <w:rsid w:val="0025123F"/>
    <w:rsid w:val="00251B23"/>
    <w:rsid w:val="00253598"/>
    <w:rsid w:val="00260FDF"/>
    <w:rsid w:val="002652D7"/>
    <w:rsid w:val="00266281"/>
    <w:rsid w:val="002663C3"/>
    <w:rsid w:val="00266B0E"/>
    <w:rsid w:val="00270A35"/>
    <w:rsid w:val="00271BD9"/>
    <w:rsid w:val="00272D46"/>
    <w:rsid w:val="00273F7D"/>
    <w:rsid w:val="00280022"/>
    <w:rsid w:val="0028021D"/>
    <w:rsid w:val="00280BBB"/>
    <w:rsid w:val="00281B12"/>
    <w:rsid w:val="002824CC"/>
    <w:rsid w:val="00282C44"/>
    <w:rsid w:val="00282D14"/>
    <w:rsid w:val="00283DE9"/>
    <w:rsid w:val="002852C5"/>
    <w:rsid w:val="0028660D"/>
    <w:rsid w:val="00286D82"/>
    <w:rsid w:val="00291184"/>
    <w:rsid w:val="00291649"/>
    <w:rsid w:val="0029376D"/>
    <w:rsid w:val="002941EB"/>
    <w:rsid w:val="00296DD6"/>
    <w:rsid w:val="002A074C"/>
    <w:rsid w:val="002A0B6A"/>
    <w:rsid w:val="002A0EF9"/>
    <w:rsid w:val="002A3789"/>
    <w:rsid w:val="002A5125"/>
    <w:rsid w:val="002A78A7"/>
    <w:rsid w:val="002B0F94"/>
    <w:rsid w:val="002B37B2"/>
    <w:rsid w:val="002B44D4"/>
    <w:rsid w:val="002B5139"/>
    <w:rsid w:val="002B7521"/>
    <w:rsid w:val="002C043D"/>
    <w:rsid w:val="002C2E52"/>
    <w:rsid w:val="002C44A3"/>
    <w:rsid w:val="002C5025"/>
    <w:rsid w:val="002C6965"/>
    <w:rsid w:val="002C6EE8"/>
    <w:rsid w:val="002D12A9"/>
    <w:rsid w:val="002D274F"/>
    <w:rsid w:val="002D5550"/>
    <w:rsid w:val="002D5B87"/>
    <w:rsid w:val="002D5C06"/>
    <w:rsid w:val="002E0643"/>
    <w:rsid w:val="002E38E2"/>
    <w:rsid w:val="002E6C28"/>
    <w:rsid w:val="002E75DC"/>
    <w:rsid w:val="002F0354"/>
    <w:rsid w:val="002F0F30"/>
    <w:rsid w:val="002F224F"/>
    <w:rsid w:val="002F2BAE"/>
    <w:rsid w:val="002F49FA"/>
    <w:rsid w:val="002F6236"/>
    <w:rsid w:val="002F7821"/>
    <w:rsid w:val="003014D3"/>
    <w:rsid w:val="00302BEC"/>
    <w:rsid w:val="00306D24"/>
    <w:rsid w:val="00310A1E"/>
    <w:rsid w:val="0031330A"/>
    <w:rsid w:val="003156BD"/>
    <w:rsid w:val="0031622A"/>
    <w:rsid w:val="0032081F"/>
    <w:rsid w:val="00320E9C"/>
    <w:rsid w:val="00321974"/>
    <w:rsid w:val="00321AC5"/>
    <w:rsid w:val="00321BDE"/>
    <w:rsid w:val="00323A4D"/>
    <w:rsid w:val="00323F1F"/>
    <w:rsid w:val="00324EB7"/>
    <w:rsid w:val="0032587D"/>
    <w:rsid w:val="003315F3"/>
    <w:rsid w:val="00331670"/>
    <w:rsid w:val="00332439"/>
    <w:rsid w:val="00334A8F"/>
    <w:rsid w:val="00335586"/>
    <w:rsid w:val="00335645"/>
    <w:rsid w:val="00340B20"/>
    <w:rsid w:val="00343B5B"/>
    <w:rsid w:val="00344489"/>
    <w:rsid w:val="00344745"/>
    <w:rsid w:val="003449AA"/>
    <w:rsid w:val="00346581"/>
    <w:rsid w:val="00351EA4"/>
    <w:rsid w:val="00351FB8"/>
    <w:rsid w:val="003527D5"/>
    <w:rsid w:val="003557CF"/>
    <w:rsid w:val="003574B5"/>
    <w:rsid w:val="00360B25"/>
    <w:rsid w:val="003611A8"/>
    <w:rsid w:val="00363831"/>
    <w:rsid w:val="00363F6B"/>
    <w:rsid w:val="00363FF1"/>
    <w:rsid w:val="003642F4"/>
    <w:rsid w:val="0036464F"/>
    <w:rsid w:val="00365300"/>
    <w:rsid w:val="00367B9B"/>
    <w:rsid w:val="00370627"/>
    <w:rsid w:val="0037206C"/>
    <w:rsid w:val="0037457B"/>
    <w:rsid w:val="00375C19"/>
    <w:rsid w:val="00381208"/>
    <w:rsid w:val="00382266"/>
    <w:rsid w:val="0038320B"/>
    <w:rsid w:val="00383D2C"/>
    <w:rsid w:val="0038769F"/>
    <w:rsid w:val="00392175"/>
    <w:rsid w:val="00393741"/>
    <w:rsid w:val="00393B5D"/>
    <w:rsid w:val="00393D3D"/>
    <w:rsid w:val="00397DBD"/>
    <w:rsid w:val="003A1C3B"/>
    <w:rsid w:val="003A35CA"/>
    <w:rsid w:val="003A3C3D"/>
    <w:rsid w:val="003A3D17"/>
    <w:rsid w:val="003A4589"/>
    <w:rsid w:val="003A55A5"/>
    <w:rsid w:val="003A6746"/>
    <w:rsid w:val="003A7F67"/>
    <w:rsid w:val="003B1CFD"/>
    <w:rsid w:val="003B2156"/>
    <w:rsid w:val="003B271E"/>
    <w:rsid w:val="003B3170"/>
    <w:rsid w:val="003B67B5"/>
    <w:rsid w:val="003B7831"/>
    <w:rsid w:val="003C159E"/>
    <w:rsid w:val="003C284C"/>
    <w:rsid w:val="003C2B70"/>
    <w:rsid w:val="003C3F96"/>
    <w:rsid w:val="003C7622"/>
    <w:rsid w:val="003D6640"/>
    <w:rsid w:val="003D66E8"/>
    <w:rsid w:val="003D7AD9"/>
    <w:rsid w:val="003E036D"/>
    <w:rsid w:val="003E088A"/>
    <w:rsid w:val="003E22EE"/>
    <w:rsid w:val="003E40EA"/>
    <w:rsid w:val="003E46D8"/>
    <w:rsid w:val="003E52F9"/>
    <w:rsid w:val="003E5977"/>
    <w:rsid w:val="003E5D6A"/>
    <w:rsid w:val="003E6D72"/>
    <w:rsid w:val="003F5D62"/>
    <w:rsid w:val="0040054D"/>
    <w:rsid w:val="00402926"/>
    <w:rsid w:val="004033B9"/>
    <w:rsid w:val="0040393C"/>
    <w:rsid w:val="00407594"/>
    <w:rsid w:val="004135F3"/>
    <w:rsid w:val="00415127"/>
    <w:rsid w:val="004210B1"/>
    <w:rsid w:val="004211D8"/>
    <w:rsid w:val="00422815"/>
    <w:rsid w:val="004245C1"/>
    <w:rsid w:val="00425BE0"/>
    <w:rsid w:val="00426935"/>
    <w:rsid w:val="00426E17"/>
    <w:rsid w:val="00427B27"/>
    <w:rsid w:val="00430374"/>
    <w:rsid w:val="00436DF3"/>
    <w:rsid w:val="00440AAA"/>
    <w:rsid w:val="0044164B"/>
    <w:rsid w:val="00441F13"/>
    <w:rsid w:val="004438A3"/>
    <w:rsid w:val="00444326"/>
    <w:rsid w:val="004478C8"/>
    <w:rsid w:val="004504E8"/>
    <w:rsid w:val="0045090B"/>
    <w:rsid w:val="00450FF8"/>
    <w:rsid w:val="00451A35"/>
    <w:rsid w:val="004541C4"/>
    <w:rsid w:val="004554F3"/>
    <w:rsid w:val="00463D65"/>
    <w:rsid w:val="00464395"/>
    <w:rsid w:val="00465A3F"/>
    <w:rsid w:val="00465C38"/>
    <w:rsid w:val="00472E83"/>
    <w:rsid w:val="00473982"/>
    <w:rsid w:val="00475689"/>
    <w:rsid w:val="0047588F"/>
    <w:rsid w:val="00475D74"/>
    <w:rsid w:val="00475D89"/>
    <w:rsid w:val="00476604"/>
    <w:rsid w:val="00476F8B"/>
    <w:rsid w:val="00481803"/>
    <w:rsid w:val="00482D89"/>
    <w:rsid w:val="0048793B"/>
    <w:rsid w:val="00490C6B"/>
    <w:rsid w:val="0049141F"/>
    <w:rsid w:val="004914B4"/>
    <w:rsid w:val="00491837"/>
    <w:rsid w:val="0049185F"/>
    <w:rsid w:val="004926E0"/>
    <w:rsid w:val="00494E7F"/>
    <w:rsid w:val="0049556A"/>
    <w:rsid w:val="00495F2E"/>
    <w:rsid w:val="00496D81"/>
    <w:rsid w:val="004A0094"/>
    <w:rsid w:val="004A0D9E"/>
    <w:rsid w:val="004A25DB"/>
    <w:rsid w:val="004A437B"/>
    <w:rsid w:val="004A4790"/>
    <w:rsid w:val="004A47A3"/>
    <w:rsid w:val="004A50B4"/>
    <w:rsid w:val="004A6795"/>
    <w:rsid w:val="004A7077"/>
    <w:rsid w:val="004B12BB"/>
    <w:rsid w:val="004B1343"/>
    <w:rsid w:val="004B2EA1"/>
    <w:rsid w:val="004B36FD"/>
    <w:rsid w:val="004B63D3"/>
    <w:rsid w:val="004C101B"/>
    <w:rsid w:val="004C47B1"/>
    <w:rsid w:val="004D1C0B"/>
    <w:rsid w:val="004D36AA"/>
    <w:rsid w:val="004D3A80"/>
    <w:rsid w:val="004E094F"/>
    <w:rsid w:val="004E47D2"/>
    <w:rsid w:val="004E537D"/>
    <w:rsid w:val="004E593D"/>
    <w:rsid w:val="004E62C6"/>
    <w:rsid w:val="004F1232"/>
    <w:rsid w:val="004F391A"/>
    <w:rsid w:val="004F3D14"/>
    <w:rsid w:val="004F4405"/>
    <w:rsid w:val="004F53EB"/>
    <w:rsid w:val="004F5694"/>
    <w:rsid w:val="004F5CFC"/>
    <w:rsid w:val="005022C2"/>
    <w:rsid w:val="00502338"/>
    <w:rsid w:val="00502DE7"/>
    <w:rsid w:val="00503C8B"/>
    <w:rsid w:val="00506C8A"/>
    <w:rsid w:val="005073D5"/>
    <w:rsid w:val="005134F3"/>
    <w:rsid w:val="00516037"/>
    <w:rsid w:val="00517288"/>
    <w:rsid w:val="00520ECB"/>
    <w:rsid w:val="00521E93"/>
    <w:rsid w:val="00521F25"/>
    <w:rsid w:val="00522078"/>
    <w:rsid w:val="005243F3"/>
    <w:rsid w:val="00524CA7"/>
    <w:rsid w:val="00525BC4"/>
    <w:rsid w:val="00530083"/>
    <w:rsid w:val="005306D8"/>
    <w:rsid w:val="00530D42"/>
    <w:rsid w:val="00531599"/>
    <w:rsid w:val="00534B71"/>
    <w:rsid w:val="00536695"/>
    <w:rsid w:val="00537B40"/>
    <w:rsid w:val="00540146"/>
    <w:rsid w:val="0054366F"/>
    <w:rsid w:val="00545B03"/>
    <w:rsid w:val="00546DE3"/>
    <w:rsid w:val="00547B69"/>
    <w:rsid w:val="00550397"/>
    <w:rsid w:val="00553625"/>
    <w:rsid w:val="00553813"/>
    <w:rsid w:val="00555105"/>
    <w:rsid w:val="00557537"/>
    <w:rsid w:val="00557C5C"/>
    <w:rsid w:val="00560FBE"/>
    <w:rsid w:val="00561342"/>
    <w:rsid w:val="00561C43"/>
    <w:rsid w:val="00563234"/>
    <w:rsid w:val="00564E64"/>
    <w:rsid w:val="0056510D"/>
    <w:rsid w:val="005654D8"/>
    <w:rsid w:val="00567FEC"/>
    <w:rsid w:val="00572331"/>
    <w:rsid w:val="005724E9"/>
    <w:rsid w:val="0057436E"/>
    <w:rsid w:val="00576E9D"/>
    <w:rsid w:val="005808FE"/>
    <w:rsid w:val="005811D1"/>
    <w:rsid w:val="00582134"/>
    <w:rsid w:val="00582189"/>
    <w:rsid w:val="0058455E"/>
    <w:rsid w:val="00584B88"/>
    <w:rsid w:val="00586B4F"/>
    <w:rsid w:val="005910E9"/>
    <w:rsid w:val="005922FD"/>
    <w:rsid w:val="005A0568"/>
    <w:rsid w:val="005A3A20"/>
    <w:rsid w:val="005A5B2F"/>
    <w:rsid w:val="005A5F06"/>
    <w:rsid w:val="005A66C6"/>
    <w:rsid w:val="005A6D70"/>
    <w:rsid w:val="005A7326"/>
    <w:rsid w:val="005B077F"/>
    <w:rsid w:val="005B0839"/>
    <w:rsid w:val="005B1126"/>
    <w:rsid w:val="005B1390"/>
    <w:rsid w:val="005B6359"/>
    <w:rsid w:val="005B7B4F"/>
    <w:rsid w:val="005C4437"/>
    <w:rsid w:val="005C54E3"/>
    <w:rsid w:val="005D1CA3"/>
    <w:rsid w:val="005D455F"/>
    <w:rsid w:val="005E151F"/>
    <w:rsid w:val="005E188C"/>
    <w:rsid w:val="005E4AC1"/>
    <w:rsid w:val="005E667C"/>
    <w:rsid w:val="005E675B"/>
    <w:rsid w:val="005E71FE"/>
    <w:rsid w:val="005E72AA"/>
    <w:rsid w:val="005F1DC2"/>
    <w:rsid w:val="005F2A4B"/>
    <w:rsid w:val="005F44C3"/>
    <w:rsid w:val="005F5BEA"/>
    <w:rsid w:val="005F6B0D"/>
    <w:rsid w:val="00600AAE"/>
    <w:rsid w:val="0060717D"/>
    <w:rsid w:val="006120F1"/>
    <w:rsid w:val="0061415D"/>
    <w:rsid w:val="00617487"/>
    <w:rsid w:val="006211DF"/>
    <w:rsid w:val="006213C7"/>
    <w:rsid w:val="00621BCA"/>
    <w:rsid w:val="00623009"/>
    <w:rsid w:val="0062655E"/>
    <w:rsid w:val="00633DE7"/>
    <w:rsid w:val="00642608"/>
    <w:rsid w:val="006426F4"/>
    <w:rsid w:val="00643077"/>
    <w:rsid w:val="00643E12"/>
    <w:rsid w:val="0064540D"/>
    <w:rsid w:val="00646738"/>
    <w:rsid w:val="006475F1"/>
    <w:rsid w:val="00654599"/>
    <w:rsid w:val="00654F46"/>
    <w:rsid w:val="006567CA"/>
    <w:rsid w:val="0066191B"/>
    <w:rsid w:val="00662122"/>
    <w:rsid w:val="00663D9A"/>
    <w:rsid w:val="006647FA"/>
    <w:rsid w:val="00665F97"/>
    <w:rsid w:val="0067035F"/>
    <w:rsid w:val="006707CF"/>
    <w:rsid w:val="00671A4E"/>
    <w:rsid w:val="006801B2"/>
    <w:rsid w:val="006850EA"/>
    <w:rsid w:val="00685DCB"/>
    <w:rsid w:val="006873C9"/>
    <w:rsid w:val="00693800"/>
    <w:rsid w:val="00695434"/>
    <w:rsid w:val="00695C1C"/>
    <w:rsid w:val="006A18BB"/>
    <w:rsid w:val="006A1F16"/>
    <w:rsid w:val="006A5518"/>
    <w:rsid w:val="006A5541"/>
    <w:rsid w:val="006B0126"/>
    <w:rsid w:val="006B050E"/>
    <w:rsid w:val="006B0D6B"/>
    <w:rsid w:val="006B2BEC"/>
    <w:rsid w:val="006B3DA3"/>
    <w:rsid w:val="006B6F74"/>
    <w:rsid w:val="006B73C1"/>
    <w:rsid w:val="006C0898"/>
    <w:rsid w:val="006C2375"/>
    <w:rsid w:val="006C3245"/>
    <w:rsid w:val="006C5131"/>
    <w:rsid w:val="006C584D"/>
    <w:rsid w:val="006C5D01"/>
    <w:rsid w:val="006C7916"/>
    <w:rsid w:val="006C7E5C"/>
    <w:rsid w:val="006D007C"/>
    <w:rsid w:val="006D04A7"/>
    <w:rsid w:val="006D1677"/>
    <w:rsid w:val="006D4BBE"/>
    <w:rsid w:val="006D555B"/>
    <w:rsid w:val="006D71B8"/>
    <w:rsid w:val="006D78D9"/>
    <w:rsid w:val="006E0B4A"/>
    <w:rsid w:val="006E11CD"/>
    <w:rsid w:val="006E154F"/>
    <w:rsid w:val="006E4723"/>
    <w:rsid w:val="006E5943"/>
    <w:rsid w:val="006F08F6"/>
    <w:rsid w:val="006F4ED8"/>
    <w:rsid w:val="006F73AF"/>
    <w:rsid w:val="006F7CC7"/>
    <w:rsid w:val="00701D1E"/>
    <w:rsid w:val="007057DC"/>
    <w:rsid w:val="00705CBB"/>
    <w:rsid w:val="00706617"/>
    <w:rsid w:val="007111F6"/>
    <w:rsid w:val="00715381"/>
    <w:rsid w:val="00717707"/>
    <w:rsid w:val="00721091"/>
    <w:rsid w:val="007226B2"/>
    <w:rsid w:val="00722B91"/>
    <w:rsid w:val="00723418"/>
    <w:rsid w:val="0072365C"/>
    <w:rsid w:val="0072391D"/>
    <w:rsid w:val="00724AB5"/>
    <w:rsid w:val="00724BF4"/>
    <w:rsid w:val="007254F6"/>
    <w:rsid w:val="00726B47"/>
    <w:rsid w:val="00727BDC"/>
    <w:rsid w:val="00727E11"/>
    <w:rsid w:val="00730925"/>
    <w:rsid w:val="00731D2F"/>
    <w:rsid w:val="007332AE"/>
    <w:rsid w:val="00734A9D"/>
    <w:rsid w:val="00736798"/>
    <w:rsid w:val="00736F23"/>
    <w:rsid w:val="007448E7"/>
    <w:rsid w:val="00747B9A"/>
    <w:rsid w:val="00751BC3"/>
    <w:rsid w:val="00752011"/>
    <w:rsid w:val="007522DD"/>
    <w:rsid w:val="0075262D"/>
    <w:rsid w:val="00752726"/>
    <w:rsid w:val="00752872"/>
    <w:rsid w:val="00752D7B"/>
    <w:rsid w:val="0075312B"/>
    <w:rsid w:val="007534AE"/>
    <w:rsid w:val="00753D4C"/>
    <w:rsid w:val="0075550F"/>
    <w:rsid w:val="007558C6"/>
    <w:rsid w:val="007601F3"/>
    <w:rsid w:val="00761591"/>
    <w:rsid w:val="007653E6"/>
    <w:rsid w:val="0076554C"/>
    <w:rsid w:val="00766C97"/>
    <w:rsid w:val="00767E1E"/>
    <w:rsid w:val="00774058"/>
    <w:rsid w:val="00775F2C"/>
    <w:rsid w:val="007766A8"/>
    <w:rsid w:val="0077711F"/>
    <w:rsid w:val="00777E1C"/>
    <w:rsid w:val="00784FF9"/>
    <w:rsid w:val="00785057"/>
    <w:rsid w:val="00786989"/>
    <w:rsid w:val="007927EE"/>
    <w:rsid w:val="00792DE5"/>
    <w:rsid w:val="00794362"/>
    <w:rsid w:val="007959FE"/>
    <w:rsid w:val="00796A0C"/>
    <w:rsid w:val="00797BA0"/>
    <w:rsid w:val="007A04B3"/>
    <w:rsid w:val="007A0E4E"/>
    <w:rsid w:val="007A13B8"/>
    <w:rsid w:val="007A1F6E"/>
    <w:rsid w:val="007A4D37"/>
    <w:rsid w:val="007A61E8"/>
    <w:rsid w:val="007A6D4C"/>
    <w:rsid w:val="007B43A6"/>
    <w:rsid w:val="007B4E47"/>
    <w:rsid w:val="007B4F4D"/>
    <w:rsid w:val="007B54CA"/>
    <w:rsid w:val="007B64FC"/>
    <w:rsid w:val="007C0DBE"/>
    <w:rsid w:val="007C2F47"/>
    <w:rsid w:val="007C365B"/>
    <w:rsid w:val="007C4D04"/>
    <w:rsid w:val="007D2BF8"/>
    <w:rsid w:val="007D6130"/>
    <w:rsid w:val="007D6551"/>
    <w:rsid w:val="007D6BB8"/>
    <w:rsid w:val="007E1384"/>
    <w:rsid w:val="007E2CC5"/>
    <w:rsid w:val="007E6336"/>
    <w:rsid w:val="007E6549"/>
    <w:rsid w:val="007E6CCB"/>
    <w:rsid w:val="007F1077"/>
    <w:rsid w:val="007F35FA"/>
    <w:rsid w:val="007F3E24"/>
    <w:rsid w:val="00801064"/>
    <w:rsid w:val="00802F55"/>
    <w:rsid w:val="00805079"/>
    <w:rsid w:val="00805639"/>
    <w:rsid w:val="008119C8"/>
    <w:rsid w:val="0081362D"/>
    <w:rsid w:val="00813B32"/>
    <w:rsid w:val="0081688E"/>
    <w:rsid w:val="00817CD6"/>
    <w:rsid w:val="00821B74"/>
    <w:rsid w:val="0082210D"/>
    <w:rsid w:val="00824682"/>
    <w:rsid w:val="008277E4"/>
    <w:rsid w:val="00830AF0"/>
    <w:rsid w:val="008311E4"/>
    <w:rsid w:val="00831AB8"/>
    <w:rsid w:val="00832E91"/>
    <w:rsid w:val="008339EC"/>
    <w:rsid w:val="00834313"/>
    <w:rsid w:val="008349CF"/>
    <w:rsid w:val="00836473"/>
    <w:rsid w:val="00836E20"/>
    <w:rsid w:val="00837F79"/>
    <w:rsid w:val="00842F72"/>
    <w:rsid w:val="00843719"/>
    <w:rsid w:val="008459B1"/>
    <w:rsid w:val="00850EFB"/>
    <w:rsid w:val="0085180D"/>
    <w:rsid w:val="00853A9D"/>
    <w:rsid w:val="00855D7E"/>
    <w:rsid w:val="00856A67"/>
    <w:rsid w:val="008575F0"/>
    <w:rsid w:val="00857C7E"/>
    <w:rsid w:val="00860667"/>
    <w:rsid w:val="00861945"/>
    <w:rsid w:val="00862AF1"/>
    <w:rsid w:val="00864A2F"/>
    <w:rsid w:val="008668C2"/>
    <w:rsid w:val="008669A8"/>
    <w:rsid w:val="00870A04"/>
    <w:rsid w:val="00871D14"/>
    <w:rsid w:val="0087217A"/>
    <w:rsid w:val="00875475"/>
    <w:rsid w:val="00877779"/>
    <w:rsid w:val="00877CE4"/>
    <w:rsid w:val="00877ED3"/>
    <w:rsid w:val="00880F59"/>
    <w:rsid w:val="00881FD3"/>
    <w:rsid w:val="008820CE"/>
    <w:rsid w:val="0088349E"/>
    <w:rsid w:val="00883861"/>
    <w:rsid w:val="00883BAC"/>
    <w:rsid w:val="0088652F"/>
    <w:rsid w:val="008868F2"/>
    <w:rsid w:val="00897ADC"/>
    <w:rsid w:val="008A43FF"/>
    <w:rsid w:val="008A670B"/>
    <w:rsid w:val="008A7CDE"/>
    <w:rsid w:val="008B19F1"/>
    <w:rsid w:val="008B27D5"/>
    <w:rsid w:val="008B3E63"/>
    <w:rsid w:val="008B51C8"/>
    <w:rsid w:val="008B6000"/>
    <w:rsid w:val="008B6653"/>
    <w:rsid w:val="008B78A2"/>
    <w:rsid w:val="008C0137"/>
    <w:rsid w:val="008C145E"/>
    <w:rsid w:val="008C3976"/>
    <w:rsid w:val="008C3A68"/>
    <w:rsid w:val="008C46DF"/>
    <w:rsid w:val="008C64B7"/>
    <w:rsid w:val="008C664E"/>
    <w:rsid w:val="008D20B6"/>
    <w:rsid w:val="008D3355"/>
    <w:rsid w:val="008E156B"/>
    <w:rsid w:val="008E207D"/>
    <w:rsid w:val="008E2C96"/>
    <w:rsid w:val="008E5CC6"/>
    <w:rsid w:val="008E6E21"/>
    <w:rsid w:val="008F13F2"/>
    <w:rsid w:val="008F3772"/>
    <w:rsid w:val="008F42F6"/>
    <w:rsid w:val="00900D2C"/>
    <w:rsid w:val="00903022"/>
    <w:rsid w:val="00903FB8"/>
    <w:rsid w:val="009061DB"/>
    <w:rsid w:val="00907CFD"/>
    <w:rsid w:val="009101A9"/>
    <w:rsid w:val="00910496"/>
    <w:rsid w:val="00913391"/>
    <w:rsid w:val="00914DC9"/>
    <w:rsid w:val="00915EC6"/>
    <w:rsid w:val="0091649F"/>
    <w:rsid w:val="00916CE8"/>
    <w:rsid w:val="0092412A"/>
    <w:rsid w:val="0092612C"/>
    <w:rsid w:val="009271CD"/>
    <w:rsid w:val="00933DA1"/>
    <w:rsid w:val="009350A2"/>
    <w:rsid w:val="00935CB5"/>
    <w:rsid w:val="009364D7"/>
    <w:rsid w:val="00937C9B"/>
    <w:rsid w:val="009418D6"/>
    <w:rsid w:val="009434F1"/>
    <w:rsid w:val="0094434F"/>
    <w:rsid w:val="00945979"/>
    <w:rsid w:val="009478C8"/>
    <w:rsid w:val="00947E18"/>
    <w:rsid w:val="009518CF"/>
    <w:rsid w:val="0095409E"/>
    <w:rsid w:val="0095484C"/>
    <w:rsid w:val="009556F2"/>
    <w:rsid w:val="00955B9F"/>
    <w:rsid w:val="00957FCC"/>
    <w:rsid w:val="0096115C"/>
    <w:rsid w:val="00961192"/>
    <w:rsid w:val="00961F2E"/>
    <w:rsid w:val="00963589"/>
    <w:rsid w:val="00963B1A"/>
    <w:rsid w:val="00963B44"/>
    <w:rsid w:val="00964424"/>
    <w:rsid w:val="00965E43"/>
    <w:rsid w:val="00971FD1"/>
    <w:rsid w:val="00972D06"/>
    <w:rsid w:val="00973DBB"/>
    <w:rsid w:val="0097550D"/>
    <w:rsid w:val="00981858"/>
    <w:rsid w:val="0098344F"/>
    <w:rsid w:val="00984669"/>
    <w:rsid w:val="0098602C"/>
    <w:rsid w:val="0098677C"/>
    <w:rsid w:val="00986CF2"/>
    <w:rsid w:val="00993967"/>
    <w:rsid w:val="00996B0E"/>
    <w:rsid w:val="00997759"/>
    <w:rsid w:val="009978F5"/>
    <w:rsid w:val="009A00F4"/>
    <w:rsid w:val="009A2A24"/>
    <w:rsid w:val="009A3B3D"/>
    <w:rsid w:val="009A65FF"/>
    <w:rsid w:val="009B028C"/>
    <w:rsid w:val="009B1890"/>
    <w:rsid w:val="009B1DB0"/>
    <w:rsid w:val="009B3D57"/>
    <w:rsid w:val="009B403E"/>
    <w:rsid w:val="009B49CE"/>
    <w:rsid w:val="009B4D3A"/>
    <w:rsid w:val="009B68F4"/>
    <w:rsid w:val="009B7847"/>
    <w:rsid w:val="009C21E8"/>
    <w:rsid w:val="009C7D50"/>
    <w:rsid w:val="009D0F77"/>
    <w:rsid w:val="009D2FD1"/>
    <w:rsid w:val="009D43D2"/>
    <w:rsid w:val="009D509B"/>
    <w:rsid w:val="009D5C71"/>
    <w:rsid w:val="009D647E"/>
    <w:rsid w:val="009E1000"/>
    <w:rsid w:val="009E30AC"/>
    <w:rsid w:val="009E3E6F"/>
    <w:rsid w:val="009F1A01"/>
    <w:rsid w:val="009F552A"/>
    <w:rsid w:val="009F5FE9"/>
    <w:rsid w:val="009F69B8"/>
    <w:rsid w:val="009F77F0"/>
    <w:rsid w:val="00A00066"/>
    <w:rsid w:val="00A02A62"/>
    <w:rsid w:val="00A032DF"/>
    <w:rsid w:val="00A042AD"/>
    <w:rsid w:val="00A05166"/>
    <w:rsid w:val="00A05A00"/>
    <w:rsid w:val="00A05E80"/>
    <w:rsid w:val="00A06814"/>
    <w:rsid w:val="00A07163"/>
    <w:rsid w:val="00A07302"/>
    <w:rsid w:val="00A103EA"/>
    <w:rsid w:val="00A10C42"/>
    <w:rsid w:val="00A12D73"/>
    <w:rsid w:val="00A16279"/>
    <w:rsid w:val="00A1668E"/>
    <w:rsid w:val="00A16CAD"/>
    <w:rsid w:val="00A176DC"/>
    <w:rsid w:val="00A217E5"/>
    <w:rsid w:val="00A240C8"/>
    <w:rsid w:val="00A30B6C"/>
    <w:rsid w:val="00A32ED0"/>
    <w:rsid w:val="00A33681"/>
    <w:rsid w:val="00A3504F"/>
    <w:rsid w:val="00A35AB8"/>
    <w:rsid w:val="00A363E4"/>
    <w:rsid w:val="00A374A1"/>
    <w:rsid w:val="00A4472D"/>
    <w:rsid w:val="00A44D28"/>
    <w:rsid w:val="00A45CDD"/>
    <w:rsid w:val="00A46313"/>
    <w:rsid w:val="00A4738F"/>
    <w:rsid w:val="00A47549"/>
    <w:rsid w:val="00A510CF"/>
    <w:rsid w:val="00A53417"/>
    <w:rsid w:val="00A53A3A"/>
    <w:rsid w:val="00A56C56"/>
    <w:rsid w:val="00A56E64"/>
    <w:rsid w:val="00A57B5A"/>
    <w:rsid w:val="00A61C44"/>
    <w:rsid w:val="00A61FE8"/>
    <w:rsid w:val="00A62CA9"/>
    <w:rsid w:val="00A63B1D"/>
    <w:rsid w:val="00A646FA"/>
    <w:rsid w:val="00A6490F"/>
    <w:rsid w:val="00A662AD"/>
    <w:rsid w:val="00A674F4"/>
    <w:rsid w:val="00A701AF"/>
    <w:rsid w:val="00A7319D"/>
    <w:rsid w:val="00A747AD"/>
    <w:rsid w:val="00A811CC"/>
    <w:rsid w:val="00A827B4"/>
    <w:rsid w:val="00A85090"/>
    <w:rsid w:val="00A85D8C"/>
    <w:rsid w:val="00A909D8"/>
    <w:rsid w:val="00A91409"/>
    <w:rsid w:val="00A91EE9"/>
    <w:rsid w:val="00A959B7"/>
    <w:rsid w:val="00A9642F"/>
    <w:rsid w:val="00AA0575"/>
    <w:rsid w:val="00AA11AF"/>
    <w:rsid w:val="00AA249E"/>
    <w:rsid w:val="00AA339C"/>
    <w:rsid w:val="00AA4B1F"/>
    <w:rsid w:val="00AA5ACA"/>
    <w:rsid w:val="00AA748D"/>
    <w:rsid w:val="00AB2121"/>
    <w:rsid w:val="00AB2296"/>
    <w:rsid w:val="00AB32A8"/>
    <w:rsid w:val="00AB57F8"/>
    <w:rsid w:val="00AB6DA4"/>
    <w:rsid w:val="00AB72C7"/>
    <w:rsid w:val="00AC0EE7"/>
    <w:rsid w:val="00AC2872"/>
    <w:rsid w:val="00AC2CCD"/>
    <w:rsid w:val="00AC5103"/>
    <w:rsid w:val="00AC7AA3"/>
    <w:rsid w:val="00AD2AA5"/>
    <w:rsid w:val="00AD750B"/>
    <w:rsid w:val="00AD7B9A"/>
    <w:rsid w:val="00AE1653"/>
    <w:rsid w:val="00AE19E0"/>
    <w:rsid w:val="00AE2845"/>
    <w:rsid w:val="00AE35A5"/>
    <w:rsid w:val="00AE4094"/>
    <w:rsid w:val="00AE551C"/>
    <w:rsid w:val="00AF0175"/>
    <w:rsid w:val="00AF2E7B"/>
    <w:rsid w:val="00AF4631"/>
    <w:rsid w:val="00AF5056"/>
    <w:rsid w:val="00AF731B"/>
    <w:rsid w:val="00B012C2"/>
    <w:rsid w:val="00B01C81"/>
    <w:rsid w:val="00B0236C"/>
    <w:rsid w:val="00B066B3"/>
    <w:rsid w:val="00B07B05"/>
    <w:rsid w:val="00B10039"/>
    <w:rsid w:val="00B12663"/>
    <w:rsid w:val="00B1300C"/>
    <w:rsid w:val="00B14ABB"/>
    <w:rsid w:val="00B154C9"/>
    <w:rsid w:val="00B17170"/>
    <w:rsid w:val="00B252E3"/>
    <w:rsid w:val="00B25BDD"/>
    <w:rsid w:val="00B26292"/>
    <w:rsid w:val="00B2757D"/>
    <w:rsid w:val="00B32E43"/>
    <w:rsid w:val="00B330B9"/>
    <w:rsid w:val="00B35A7F"/>
    <w:rsid w:val="00B4071B"/>
    <w:rsid w:val="00B4124F"/>
    <w:rsid w:val="00B42048"/>
    <w:rsid w:val="00B42346"/>
    <w:rsid w:val="00B425E9"/>
    <w:rsid w:val="00B42A82"/>
    <w:rsid w:val="00B45901"/>
    <w:rsid w:val="00B47CDC"/>
    <w:rsid w:val="00B50FCF"/>
    <w:rsid w:val="00B514B8"/>
    <w:rsid w:val="00B544A8"/>
    <w:rsid w:val="00B5679F"/>
    <w:rsid w:val="00B60049"/>
    <w:rsid w:val="00B6041A"/>
    <w:rsid w:val="00B66A61"/>
    <w:rsid w:val="00B70541"/>
    <w:rsid w:val="00B71B2F"/>
    <w:rsid w:val="00B73E89"/>
    <w:rsid w:val="00B749FC"/>
    <w:rsid w:val="00B76BF1"/>
    <w:rsid w:val="00B8115A"/>
    <w:rsid w:val="00B81670"/>
    <w:rsid w:val="00B8182C"/>
    <w:rsid w:val="00B830D1"/>
    <w:rsid w:val="00B85760"/>
    <w:rsid w:val="00B86DE1"/>
    <w:rsid w:val="00B86FCB"/>
    <w:rsid w:val="00B872DE"/>
    <w:rsid w:val="00B87870"/>
    <w:rsid w:val="00B9785A"/>
    <w:rsid w:val="00B97AB9"/>
    <w:rsid w:val="00BA0038"/>
    <w:rsid w:val="00BA253D"/>
    <w:rsid w:val="00BA2C35"/>
    <w:rsid w:val="00BA3FE8"/>
    <w:rsid w:val="00BB20C7"/>
    <w:rsid w:val="00BB2C67"/>
    <w:rsid w:val="00BB3FBD"/>
    <w:rsid w:val="00BB7914"/>
    <w:rsid w:val="00BC58DD"/>
    <w:rsid w:val="00BD2080"/>
    <w:rsid w:val="00BD4672"/>
    <w:rsid w:val="00BD4858"/>
    <w:rsid w:val="00BD65D1"/>
    <w:rsid w:val="00BE1F22"/>
    <w:rsid w:val="00BE363B"/>
    <w:rsid w:val="00BE4A7C"/>
    <w:rsid w:val="00BE53BE"/>
    <w:rsid w:val="00BE6137"/>
    <w:rsid w:val="00BE6E26"/>
    <w:rsid w:val="00BF0EAA"/>
    <w:rsid w:val="00BF445B"/>
    <w:rsid w:val="00C00BFA"/>
    <w:rsid w:val="00C03989"/>
    <w:rsid w:val="00C077B1"/>
    <w:rsid w:val="00C07DEB"/>
    <w:rsid w:val="00C13994"/>
    <w:rsid w:val="00C16E70"/>
    <w:rsid w:val="00C1777E"/>
    <w:rsid w:val="00C17FA8"/>
    <w:rsid w:val="00C20060"/>
    <w:rsid w:val="00C2215C"/>
    <w:rsid w:val="00C22EDC"/>
    <w:rsid w:val="00C23944"/>
    <w:rsid w:val="00C24AA8"/>
    <w:rsid w:val="00C3069F"/>
    <w:rsid w:val="00C3406B"/>
    <w:rsid w:val="00C37521"/>
    <w:rsid w:val="00C3776A"/>
    <w:rsid w:val="00C42B18"/>
    <w:rsid w:val="00C43436"/>
    <w:rsid w:val="00C43E61"/>
    <w:rsid w:val="00C45203"/>
    <w:rsid w:val="00C45CA5"/>
    <w:rsid w:val="00C47282"/>
    <w:rsid w:val="00C50021"/>
    <w:rsid w:val="00C50355"/>
    <w:rsid w:val="00C52E62"/>
    <w:rsid w:val="00C53199"/>
    <w:rsid w:val="00C65923"/>
    <w:rsid w:val="00C66993"/>
    <w:rsid w:val="00C677B5"/>
    <w:rsid w:val="00C751EE"/>
    <w:rsid w:val="00C75D6F"/>
    <w:rsid w:val="00C8263A"/>
    <w:rsid w:val="00C838E9"/>
    <w:rsid w:val="00C83F1B"/>
    <w:rsid w:val="00C8464C"/>
    <w:rsid w:val="00C867C5"/>
    <w:rsid w:val="00C8728B"/>
    <w:rsid w:val="00C97447"/>
    <w:rsid w:val="00CA0A25"/>
    <w:rsid w:val="00CA2101"/>
    <w:rsid w:val="00CA4AF2"/>
    <w:rsid w:val="00CA52C6"/>
    <w:rsid w:val="00CA53FF"/>
    <w:rsid w:val="00CA627E"/>
    <w:rsid w:val="00CA72FA"/>
    <w:rsid w:val="00CB1309"/>
    <w:rsid w:val="00CB3AEC"/>
    <w:rsid w:val="00CB46B2"/>
    <w:rsid w:val="00CB4950"/>
    <w:rsid w:val="00CB54F5"/>
    <w:rsid w:val="00CB75A5"/>
    <w:rsid w:val="00CC18F0"/>
    <w:rsid w:val="00CC1D91"/>
    <w:rsid w:val="00CC634C"/>
    <w:rsid w:val="00CC7C4A"/>
    <w:rsid w:val="00CD0AA1"/>
    <w:rsid w:val="00CD12FC"/>
    <w:rsid w:val="00CD264D"/>
    <w:rsid w:val="00CD2C7A"/>
    <w:rsid w:val="00CD43AE"/>
    <w:rsid w:val="00CD795B"/>
    <w:rsid w:val="00CD7DFD"/>
    <w:rsid w:val="00CE06D1"/>
    <w:rsid w:val="00CE2E07"/>
    <w:rsid w:val="00CE36CD"/>
    <w:rsid w:val="00CE468A"/>
    <w:rsid w:val="00CE6F60"/>
    <w:rsid w:val="00CF29E1"/>
    <w:rsid w:val="00CF2E0E"/>
    <w:rsid w:val="00CF345B"/>
    <w:rsid w:val="00CF5932"/>
    <w:rsid w:val="00CF5F91"/>
    <w:rsid w:val="00CF6CF8"/>
    <w:rsid w:val="00CF6E0F"/>
    <w:rsid w:val="00CF6FEA"/>
    <w:rsid w:val="00CF7BA5"/>
    <w:rsid w:val="00D03304"/>
    <w:rsid w:val="00D04457"/>
    <w:rsid w:val="00D0468B"/>
    <w:rsid w:val="00D06626"/>
    <w:rsid w:val="00D072C6"/>
    <w:rsid w:val="00D07BDF"/>
    <w:rsid w:val="00D142DE"/>
    <w:rsid w:val="00D1594B"/>
    <w:rsid w:val="00D16006"/>
    <w:rsid w:val="00D17A5A"/>
    <w:rsid w:val="00D2257D"/>
    <w:rsid w:val="00D24349"/>
    <w:rsid w:val="00D24FDE"/>
    <w:rsid w:val="00D25735"/>
    <w:rsid w:val="00D25D28"/>
    <w:rsid w:val="00D275DA"/>
    <w:rsid w:val="00D3052F"/>
    <w:rsid w:val="00D32824"/>
    <w:rsid w:val="00D3327D"/>
    <w:rsid w:val="00D34A5E"/>
    <w:rsid w:val="00D34AEB"/>
    <w:rsid w:val="00D35001"/>
    <w:rsid w:val="00D36CB8"/>
    <w:rsid w:val="00D37472"/>
    <w:rsid w:val="00D40DE9"/>
    <w:rsid w:val="00D41F42"/>
    <w:rsid w:val="00D42DF5"/>
    <w:rsid w:val="00D44985"/>
    <w:rsid w:val="00D50EDC"/>
    <w:rsid w:val="00D519C5"/>
    <w:rsid w:val="00D51AB7"/>
    <w:rsid w:val="00D52773"/>
    <w:rsid w:val="00D54158"/>
    <w:rsid w:val="00D54AD0"/>
    <w:rsid w:val="00D56FA1"/>
    <w:rsid w:val="00D617D5"/>
    <w:rsid w:val="00D63A80"/>
    <w:rsid w:val="00D65E9F"/>
    <w:rsid w:val="00D731D3"/>
    <w:rsid w:val="00D737FD"/>
    <w:rsid w:val="00D73B17"/>
    <w:rsid w:val="00D74846"/>
    <w:rsid w:val="00D772A1"/>
    <w:rsid w:val="00D80BE5"/>
    <w:rsid w:val="00D81559"/>
    <w:rsid w:val="00D83596"/>
    <w:rsid w:val="00D83D4C"/>
    <w:rsid w:val="00D85CC0"/>
    <w:rsid w:val="00D86F8C"/>
    <w:rsid w:val="00D8711C"/>
    <w:rsid w:val="00D90359"/>
    <w:rsid w:val="00D9044E"/>
    <w:rsid w:val="00D9075A"/>
    <w:rsid w:val="00D9267F"/>
    <w:rsid w:val="00D93C29"/>
    <w:rsid w:val="00D9661A"/>
    <w:rsid w:val="00D96690"/>
    <w:rsid w:val="00DA019F"/>
    <w:rsid w:val="00DA15D6"/>
    <w:rsid w:val="00DA31E3"/>
    <w:rsid w:val="00DA33C4"/>
    <w:rsid w:val="00DB001D"/>
    <w:rsid w:val="00DB1603"/>
    <w:rsid w:val="00DB4359"/>
    <w:rsid w:val="00DB49EB"/>
    <w:rsid w:val="00DB51BF"/>
    <w:rsid w:val="00DC0710"/>
    <w:rsid w:val="00DC0C6D"/>
    <w:rsid w:val="00DC3C89"/>
    <w:rsid w:val="00DC50FE"/>
    <w:rsid w:val="00DC6B57"/>
    <w:rsid w:val="00DC757C"/>
    <w:rsid w:val="00DD19FC"/>
    <w:rsid w:val="00DD207E"/>
    <w:rsid w:val="00DD2E0E"/>
    <w:rsid w:val="00DD347C"/>
    <w:rsid w:val="00DD430A"/>
    <w:rsid w:val="00DD4ED6"/>
    <w:rsid w:val="00DD5F19"/>
    <w:rsid w:val="00DD7B59"/>
    <w:rsid w:val="00DE017B"/>
    <w:rsid w:val="00DE0224"/>
    <w:rsid w:val="00DE154C"/>
    <w:rsid w:val="00DE16D4"/>
    <w:rsid w:val="00DE4AC7"/>
    <w:rsid w:val="00DE6CA0"/>
    <w:rsid w:val="00DE6F17"/>
    <w:rsid w:val="00DE7F3F"/>
    <w:rsid w:val="00DF282A"/>
    <w:rsid w:val="00E02815"/>
    <w:rsid w:val="00E05488"/>
    <w:rsid w:val="00E05552"/>
    <w:rsid w:val="00E068A2"/>
    <w:rsid w:val="00E1368D"/>
    <w:rsid w:val="00E14BEC"/>
    <w:rsid w:val="00E1721E"/>
    <w:rsid w:val="00E20025"/>
    <w:rsid w:val="00E20094"/>
    <w:rsid w:val="00E2033F"/>
    <w:rsid w:val="00E20B68"/>
    <w:rsid w:val="00E22F27"/>
    <w:rsid w:val="00E24E48"/>
    <w:rsid w:val="00E2727F"/>
    <w:rsid w:val="00E302D4"/>
    <w:rsid w:val="00E3121D"/>
    <w:rsid w:val="00E319C7"/>
    <w:rsid w:val="00E33020"/>
    <w:rsid w:val="00E35341"/>
    <w:rsid w:val="00E356D4"/>
    <w:rsid w:val="00E36897"/>
    <w:rsid w:val="00E36C36"/>
    <w:rsid w:val="00E42073"/>
    <w:rsid w:val="00E45E21"/>
    <w:rsid w:val="00E513F4"/>
    <w:rsid w:val="00E54897"/>
    <w:rsid w:val="00E5618D"/>
    <w:rsid w:val="00E565A0"/>
    <w:rsid w:val="00E62FC6"/>
    <w:rsid w:val="00E630EF"/>
    <w:rsid w:val="00E63721"/>
    <w:rsid w:val="00E652F8"/>
    <w:rsid w:val="00E6709C"/>
    <w:rsid w:val="00E6784E"/>
    <w:rsid w:val="00E67C8A"/>
    <w:rsid w:val="00E67F46"/>
    <w:rsid w:val="00E70C8F"/>
    <w:rsid w:val="00E716D1"/>
    <w:rsid w:val="00E71BD7"/>
    <w:rsid w:val="00E75190"/>
    <w:rsid w:val="00E765FE"/>
    <w:rsid w:val="00E7756A"/>
    <w:rsid w:val="00E77C71"/>
    <w:rsid w:val="00E81DF2"/>
    <w:rsid w:val="00E82253"/>
    <w:rsid w:val="00E82D3B"/>
    <w:rsid w:val="00E84978"/>
    <w:rsid w:val="00E84A69"/>
    <w:rsid w:val="00E85203"/>
    <w:rsid w:val="00E85786"/>
    <w:rsid w:val="00E85907"/>
    <w:rsid w:val="00E85E71"/>
    <w:rsid w:val="00E85F79"/>
    <w:rsid w:val="00E86539"/>
    <w:rsid w:val="00E87458"/>
    <w:rsid w:val="00E908F2"/>
    <w:rsid w:val="00E928E2"/>
    <w:rsid w:val="00E936B2"/>
    <w:rsid w:val="00E9529D"/>
    <w:rsid w:val="00EA037A"/>
    <w:rsid w:val="00EA194D"/>
    <w:rsid w:val="00EA1DA2"/>
    <w:rsid w:val="00EA249D"/>
    <w:rsid w:val="00EA3D10"/>
    <w:rsid w:val="00EA43FA"/>
    <w:rsid w:val="00EA6234"/>
    <w:rsid w:val="00EA69A5"/>
    <w:rsid w:val="00EA6B36"/>
    <w:rsid w:val="00EA7B42"/>
    <w:rsid w:val="00EB0FE5"/>
    <w:rsid w:val="00EB1420"/>
    <w:rsid w:val="00EB1C2B"/>
    <w:rsid w:val="00EB2202"/>
    <w:rsid w:val="00EB375A"/>
    <w:rsid w:val="00EB3AC0"/>
    <w:rsid w:val="00EB4206"/>
    <w:rsid w:val="00EB441E"/>
    <w:rsid w:val="00EB47AA"/>
    <w:rsid w:val="00EB650E"/>
    <w:rsid w:val="00EB6C34"/>
    <w:rsid w:val="00EB7276"/>
    <w:rsid w:val="00EC0585"/>
    <w:rsid w:val="00EC120B"/>
    <w:rsid w:val="00EC2A54"/>
    <w:rsid w:val="00EC4526"/>
    <w:rsid w:val="00EC60F2"/>
    <w:rsid w:val="00EC7078"/>
    <w:rsid w:val="00ED2372"/>
    <w:rsid w:val="00EE0097"/>
    <w:rsid w:val="00EE1572"/>
    <w:rsid w:val="00EE177D"/>
    <w:rsid w:val="00EE378B"/>
    <w:rsid w:val="00EE417E"/>
    <w:rsid w:val="00EE67C5"/>
    <w:rsid w:val="00EE6C18"/>
    <w:rsid w:val="00EF1C00"/>
    <w:rsid w:val="00EF2EF9"/>
    <w:rsid w:val="00EF3173"/>
    <w:rsid w:val="00EF335B"/>
    <w:rsid w:val="00EF44BB"/>
    <w:rsid w:val="00EF50EC"/>
    <w:rsid w:val="00EF6287"/>
    <w:rsid w:val="00EF722D"/>
    <w:rsid w:val="00EF7F44"/>
    <w:rsid w:val="00F00FCD"/>
    <w:rsid w:val="00F02966"/>
    <w:rsid w:val="00F051FB"/>
    <w:rsid w:val="00F07059"/>
    <w:rsid w:val="00F07316"/>
    <w:rsid w:val="00F10328"/>
    <w:rsid w:val="00F14AC0"/>
    <w:rsid w:val="00F14C7B"/>
    <w:rsid w:val="00F236E3"/>
    <w:rsid w:val="00F2622D"/>
    <w:rsid w:val="00F26FD0"/>
    <w:rsid w:val="00F311F5"/>
    <w:rsid w:val="00F3202E"/>
    <w:rsid w:val="00F32ABE"/>
    <w:rsid w:val="00F3438E"/>
    <w:rsid w:val="00F348B6"/>
    <w:rsid w:val="00F354BF"/>
    <w:rsid w:val="00F35B4B"/>
    <w:rsid w:val="00F37A60"/>
    <w:rsid w:val="00F37D4E"/>
    <w:rsid w:val="00F407EF"/>
    <w:rsid w:val="00F40912"/>
    <w:rsid w:val="00F4189B"/>
    <w:rsid w:val="00F41B52"/>
    <w:rsid w:val="00F41DC6"/>
    <w:rsid w:val="00F43AD6"/>
    <w:rsid w:val="00F44284"/>
    <w:rsid w:val="00F44506"/>
    <w:rsid w:val="00F446D5"/>
    <w:rsid w:val="00F44911"/>
    <w:rsid w:val="00F463A5"/>
    <w:rsid w:val="00F4789C"/>
    <w:rsid w:val="00F5220C"/>
    <w:rsid w:val="00F55A99"/>
    <w:rsid w:val="00F569DD"/>
    <w:rsid w:val="00F6042F"/>
    <w:rsid w:val="00F6316F"/>
    <w:rsid w:val="00F70186"/>
    <w:rsid w:val="00F717DD"/>
    <w:rsid w:val="00F73FA9"/>
    <w:rsid w:val="00F75D4E"/>
    <w:rsid w:val="00F77F36"/>
    <w:rsid w:val="00F841AD"/>
    <w:rsid w:val="00F847D7"/>
    <w:rsid w:val="00F8491C"/>
    <w:rsid w:val="00F85868"/>
    <w:rsid w:val="00F91195"/>
    <w:rsid w:val="00F91425"/>
    <w:rsid w:val="00F91C21"/>
    <w:rsid w:val="00F93125"/>
    <w:rsid w:val="00F94A23"/>
    <w:rsid w:val="00F95DEA"/>
    <w:rsid w:val="00F9629C"/>
    <w:rsid w:val="00F96C4F"/>
    <w:rsid w:val="00FA1E21"/>
    <w:rsid w:val="00FA1F12"/>
    <w:rsid w:val="00FA1FB2"/>
    <w:rsid w:val="00FA4A4D"/>
    <w:rsid w:val="00FA4C4D"/>
    <w:rsid w:val="00FA4E5A"/>
    <w:rsid w:val="00FA5037"/>
    <w:rsid w:val="00FA5B96"/>
    <w:rsid w:val="00FA5CAD"/>
    <w:rsid w:val="00FA5E44"/>
    <w:rsid w:val="00FA6832"/>
    <w:rsid w:val="00FB002B"/>
    <w:rsid w:val="00FB0E9C"/>
    <w:rsid w:val="00FB2B04"/>
    <w:rsid w:val="00FB2E6B"/>
    <w:rsid w:val="00FB6DCA"/>
    <w:rsid w:val="00FC1A91"/>
    <w:rsid w:val="00FC272F"/>
    <w:rsid w:val="00FC290E"/>
    <w:rsid w:val="00FC3259"/>
    <w:rsid w:val="00FC4484"/>
    <w:rsid w:val="00FD045C"/>
    <w:rsid w:val="00FD0C4C"/>
    <w:rsid w:val="00FD0D3C"/>
    <w:rsid w:val="00FD15C8"/>
    <w:rsid w:val="00FD2F95"/>
    <w:rsid w:val="00FD4D69"/>
    <w:rsid w:val="00FD61D3"/>
    <w:rsid w:val="00FD6844"/>
    <w:rsid w:val="00FD7BAE"/>
    <w:rsid w:val="00FE0E24"/>
    <w:rsid w:val="00FE694E"/>
    <w:rsid w:val="00FE6CEA"/>
    <w:rsid w:val="00FE71E5"/>
    <w:rsid w:val="00FF0890"/>
    <w:rsid w:val="00FF1FED"/>
    <w:rsid w:val="00FF21B0"/>
    <w:rsid w:val="00FF2607"/>
    <w:rsid w:val="00FF4B26"/>
    <w:rsid w:val="00FF73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AB5637"/>
  <w15:docId w15:val="{000EE9ED-3F2D-46C9-9D02-8B617B57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link w:val="ListParagraphChar"/>
    <w:uiPriority w:val="34"/>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 w:type="character" w:customStyle="1" w:styleId="ListParagraphChar">
    <w:name w:val="List Paragraph Char"/>
    <w:link w:val="ListParagraph"/>
    <w:uiPriority w:val="34"/>
    <w:locked/>
    <w:rsid w:val="003C284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541549733">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80081B0-908A-4E5D-BA5E-5D7CD8E0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8</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Le Thi Huong (TTGSNH)</cp:lastModifiedBy>
  <cp:revision>103</cp:revision>
  <cp:lastPrinted>2025-06-23T03:31:00Z</cp:lastPrinted>
  <dcterms:created xsi:type="dcterms:W3CDTF">2023-04-20T05:11:00Z</dcterms:created>
  <dcterms:modified xsi:type="dcterms:W3CDTF">2025-06-23T03:49:00Z</dcterms:modified>
</cp:coreProperties>
</file>